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97C" w:rsidRPr="00266466" w:rsidRDefault="00C5497C" w:rsidP="00C5497C">
      <w:pPr>
        <w:pStyle w:val="a3"/>
        <w:keepLines/>
        <w:suppressAutoHyphens/>
        <w:ind w:left="3540" w:firstLine="708"/>
        <w:jc w:val="left"/>
        <w:rPr>
          <w:sz w:val="16"/>
          <w:szCs w:val="16"/>
        </w:rPr>
      </w:pPr>
      <w:r w:rsidRPr="00266466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5" o:title=""/>
          </v:shape>
          <o:OLEObject Type="Embed" ProgID="Word.Picture.8" ShapeID="_x0000_i1025" DrawAspect="Content" ObjectID="_1537772152" r:id="rId6"/>
        </w:object>
      </w:r>
    </w:p>
    <w:p w:rsidR="00C5497C" w:rsidRPr="00C5497C" w:rsidRDefault="00C5497C" w:rsidP="00C5497C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497C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700" r="12065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75F8A9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" strokecolor="blue" strokeweight="1pt"/>
            </w:pict>
          </mc:Fallback>
        </mc:AlternateContent>
      </w:r>
      <w:r w:rsidRPr="00C5497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C5497C" w:rsidRPr="00C5497C" w:rsidRDefault="00C5497C" w:rsidP="00C5497C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49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VIІ  СКЛИКАННЯ</w:t>
      </w:r>
    </w:p>
    <w:p w:rsidR="00C5497C" w:rsidRPr="00C5497C" w:rsidRDefault="00C5497C" w:rsidP="00C5497C">
      <w:pPr>
        <w:pStyle w:val="a3"/>
        <w:keepLines/>
        <w:suppressAutoHyphens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497C" w:rsidRPr="00C5497C" w:rsidRDefault="00C5497C" w:rsidP="00C5497C">
      <w:pPr>
        <w:pStyle w:val="a3"/>
        <w:keepLines/>
        <w:suppressAutoHyphens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C5497C" w:rsidRPr="00266466" w:rsidTr="00AC25B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5497C" w:rsidRPr="00266466" w:rsidRDefault="00C5497C" w:rsidP="00AC25B2">
            <w:pPr>
              <w:pStyle w:val="a3"/>
              <w:keepLines/>
              <w:suppressAutoHyphens/>
              <w:jc w:val="left"/>
              <w:rPr>
                <w:b w:val="0"/>
                <w:sz w:val="12"/>
              </w:rPr>
            </w:pPr>
          </w:p>
        </w:tc>
      </w:tr>
    </w:tbl>
    <w:p w:rsidR="00C5497C" w:rsidRPr="00266466" w:rsidRDefault="00C5497C" w:rsidP="00C5497C">
      <w:pPr>
        <w:keepLines/>
        <w:suppressAutoHyphens/>
        <w:rPr>
          <w:b/>
          <w:sz w:val="22"/>
          <w:szCs w:val="22"/>
          <w:lang w:val="uk-UA"/>
        </w:rPr>
      </w:pPr>
    </w:p>
    <w:p w:rsidR="00C5497C" w:rsidRPr="00266466" w:rsidRDefault="00C5497C" w:rsidP="00C5497C">
      <w:pPr>
        <w:keepLines/>
        <w:suppressAutoHyphens/>
        <w:rPr>
          <w:b/>
          <w:sz w:val="32"/>
          <w:szCs w:val="32"/>
          <w:lang w:val="uk-UA"/>
        </w:rPr>
      </w:pPr>
      <w:r w:rsidRPr="00266466">
        <w:rPr>
          <w:b/>
          <w:sz w:val="22"/>
          <w:szCs w:val="22"/>
          <w:lang w:val="uk-UA"/>
        </w:rPr>
        <w:t xml:space="preserve">                                                 </w:t>
      </w:r>
      <w:r w:rsidRPr="00266466">
        <w:rPr>
          <w:b/>
          <w:sz w:val="36"/>
          <w:szCs w:val="36"/>
          <w:lang w:val="uk-UA"/>
        </w:rPr>
        <w:t xml:space="preserve">         </w:t>
      </w:r>
      <w:r w:rsidRPr="00266466">
        <w:rPr>
          <w:b/>
          <w:sz w:val="32"/>
          <w:szCs w:val="32"/>
          <w:lang w:val="uk-UA"/>
        </w:rPr>
        <w:t xml:space="preserve">Р  І  Ш  Е  Н  Н  Я                       </w:t>
      </w:r>
    </w:p>
    <w:p w:rsidR="00C5497C" w:rsidRPr="00266466" w:rsidRDefault="00C5497C" w:rsidP="00C5497C">
      <w:pPr>
        <w:keepLines/>
        <w:suppressAutoHyphens/>
        <w:rPr>
          <w:sz w:val="22"/>
          <w:szCs w:val="22"/>
          <w:lang w:val="uk-UA"/>
        </w:rPr>
      </w:pPr>
    </w:p>
    <w:p w:rsidR="00C5497C" w:rsidRPr="00266466" w:rsidRDefault="00C5497C" w:rsidP="00C5497C">
      <w:pPr>
        <w:keepLines/>
        <w:suppressAutoHyphens/>
        <w:jc w:val="center"/>
        <w:rPr>
          <w:sz w:val="28"/>
          <w:u w:val="single"/>
          <w:lang w:val="uk-UA"/>
        </w:rPr>
      </w:pPr>
      <w:r w:rsidRPr="00266466">
        <w:rPr>
          <w:spacing w:val="22"/>
          <w:sz w:val="20"/>
          <w:u w:val="single"/>
          <w:lang w:val="uk-UA"/>
        </w:rPr>
        <w:t xml:space="preserve">  </w:t>
      </w:r>
      <w:r>
        <w:rPr>
          <w:spacing w:val="22"/>
          <w:sz w:val="20"/>
          <w:u w:val="single"/>
          <w:lang w:val="uk-UA"/>
        </w:rPr>
        <w:t>29.07.2016</w:t>
      </w:r>
      <w:r w:rsidRPr="00266466">
        <w:rPr>
          <w:spacing w:val="22"/>
          <w:sz w:val="20"/>
          <w:u w:val="single"/>
          <w:lang w:val="uk-UA"/>
        </w:rPr>
        <w:t xml:space="preserve">   </w:t>
      </w:r>
      <w:r w:rsidRPr="00266466">
        <w:rPr>
          <w:spacing w:val="22"/>
          <w:sz w:val="20"/>
          <w:lang w:val="uk-UA"/>
        </w:rPr>
        <w:t xml:space="preserve">                                    м. Нікополь        </w:t>
      </w:r>
      <w:r>
        <w:rPr>
          <w:spacing w:val="22"/>
          <w:sz w:val="20"/>
          <w:lang w:val="uk-UA"/>
        </w:rPr>
        <w:t xml:space="preserve">     </w:t>
      </w:r>
      <w:r w:rsidRPr="00266466">
        <w:rPr>
          <w:spacing w:val="22"/>
          <w:sz w:val="20"/>
          <w:lang w:val="uk-UA"/>
        </w:rPr>
        <w:t xml:space="preserve">                </w:t>
      </w:r>
      <w:r w:rsidRPr="00266466">
        <w:rPr>
          <w:sz w:val="22"/>
          <w:lang w:val="uk-UA"/>
        </w:rPr>
        <w:t>№ _____</w:t>
      </w:r>
      <w:r w:rsidRPr="00BF6419">
        <w:rPr>
          <w:sz w:val="22"/>
          <w:u w:val="single"/>
          <w:lang w:val="uk-UA"/>
        </w:rPr>
        <w:t>41-</w:t>
      </w:r>
      <w:r w:rsidR="002E6900">
        <w:rPr>
          <w:sz w:val="22"/>
          <w:u w:val="single"/>
          <w:lang w:val="en-US"/>
        </w:rPr>
        <w:t>10</w:t>
      </w:r>
      <w:bookmarkStart w:id="0" w:name="_GoBack"/>
      <w:bookmarkEnd w:id="0"/>
      <w:r w:rsidRPr="00BF6419">
        <w:rPr>
          <w:sz w:val="22"/>
          <w:u w:val="single"/>
          <w:lang w:val="uk-UA"/>
        </w:rPr>
        <w:t>/УІІ</w:t>
      </w:r>
      <w:r w:rsidRPr="00266466">
        <w:rPr>
          <w:sz w:val="22"/>
          <w:lang w:val="uk-UA"/>
        </w:rPr>
        <w:t>___</w:t>
      </w:r>
    </w:p>
    <w:p w:rsidR="00C5497C" w:rsidRPr="00266466" w:rsidRDefault="00C5497C" w:rsidP="00C5497C">
      <w:pPr>
        <w:keepLines/>
        <w:tabs>
          <w:tab w:val="left" w:pos="-360"/>
          <w:tab w:val="left" w:pos="5580"/>
        </w:tabs>
        <w:suppressAutoHyphens/>
        <w:ind w:right="6300"/>
        <w:jc w:val="both"/>
        <w:rPr>
          <w:sz w:val="28"/>
          <w:szCs w:val="28"/>
          <w:lang w:val="uk-UA"/>
        </w:rPr>
      </w:pPr>
    </w:p>
    <w:p w:rsidR="00C5497C" w:rsidRPr="00266466" w:rsidRDefault="00C5497C" w:rsidP="00C5497C">
      <w:pPr>
        <w:tabs>
          <w:tab w:val="left" w:pos="4860"/>
          <w:tab w:val="left" w:pos="5400"/>
          <w:tab w:val="left" w:pos="5580"/>
        </w:tabs>
        <w:ind w:right="4238"/>
        <w:rPr>
          <w:sz w:val="28"/>
          <w:szCs w:val="28"/>
          <w:lang w:val="uk-UA"/>
        </w:rPr>
      </w:pPr>
      <w:r w:rsidRPr="00266466">
        <w:rPr>
          <w:sz w:val="28"/>
          <w:szCs w:val="28"/>
          <w:lang w:val="uk-UA"/>
        </w:rPr>
        <w:t xml:space="preserve">Про затвердження </w:t>
      </w:r>
      <w:r>
        <w:rPr>
          <w:sz w:val="28"/>
          <w:szCs w:val="28"/>
          <w:lang w:val="uk-UA"/>
        </w:rPr>
        <w:t xml:space="preserve">міської цільової Програми впровадження багатоцільової системи відео нагляду у місті Нікополі на 2016-2018 роки «Прозоре місто» </w:t>
      </w:r>
    </w:p>
    <w:p w:rsidR="00C5497C" w:rsidRPr="00266466" w:rsidRDefault="00C5497C" w:rsidP="00C5497C">
      <w:pPr>
        <w:tabs>
          <w:tab w:val="left" w:pos="4860"/>
          <w:tab w:val="left" w:pos="5760"/>
        </w:tabs>
        <w:ind w:right="-5"/>
        <w:rPr>
          <w:sz w:val="28"/>
          <w:szCs w:val="28"/>
          <w:lang w:val="uk-UA"/>
        </w:rPr>
      </w:pPr>
    </w:p>
    <w:p w:rsidR="00C5497C" w:rsidRPr="00266466" w:rsidRDefault="00C5497C" w:rsidP="00C5497C">
      <w:pPr>
        <w:tabs>
          <w:tab w:val="left" w:pos="4860"/>
          <w:tab w:val="left" w:pos="5760"/>
        </w:tabs>
        <w:ind w:right="-5"/>
        <w:rPr>
          <w:sz w:val="28"/>
          <w:szCs w:val="28"/>
          <w:lang w:val="uk-UA"/>
        </w:rPr>
      </w:pPr>
    </w:p>
    <w:p w:rsidR="00C5497C" w:rsidRPr="000A2531" w:rsidRDefault="00C5497C" w:rsidP="00C5497C">
      <w:pPr>
        <w:jc w:val="both"/>
        <w:rPr>
          <w:sz w:val="28"/>
          <w:szCs w:val="28"/>
          <w:lang w:val="uk-UA"/>
        </w:rPr>
      </w:pPr>
      <w:r w:rsidRPr="009371BD">
        <w:rPr>
          <w:sz w:val="28"/>
          <w:szCs w:val="28"/>
          <w:lang w:val="uk-UA"/>
        </w:rPr>
        <w:tab/>
      </w:r>
      <w:r w:rsidRPr="000A2531">
        <w:rPr>
          <w:sz w:val="28"/>
          <w:szCs w:val="28"/>
          <w:lang w:val="uk-UA"/>
        </w:rPr>
        <w:t xml:space="preserve">З метою оперативного інформування відповідних служб в разі виникнення надзвичайних ситуацій, посилення безпеки та захисту громадян, підвищення рівня розкриття правопорушень, посилення безпеки дорожнього руху, керуючись статтею </w:t>
      </w:r>
      <w:r>
        <w:rPr>
          <w:sz w:val="28"/>
          <w:szCs w:val="28"/>
          <w:lang w:val="uk-UA"/>
        </w:rPr>
        <w:t>26</w:t>
      </w:r>
      <w:r w:rsidRPr="000A2531">
        <w:rPr>
          <w:sz w:val="28"/>
          <w:szCs w:val="28"/>
          <w:lang w:val="uk-UA"/>
        </w:rPr>
        <w:t xml:space="preserve"> Закону України «Про місцеве самоврядування в Україні», Нікопольська міська рада ВИРІШИЛА: </w:t>
      </w:r>
    </w:p>
    <w:p w:rsidR="00C5497C" w:rsidRPr="000A2531" w:rsidRDefault="00C5497C" w:rsidP="00C5497C">
      <w:pPr>
        <w:ind w:firstLine="600"/>
        <w:jc w:val="both"/>
        <w:rPr>
          <w:sz w:val="28"/>
          <w:szCs w:val="28"/>
          <w:lang w:val="uk-UA"/>
        </w:rPr>
      </w:pPr>
      <w:r w:rsidRPr="000A2531">
        <w:rPr>
          <w:sz w:val="28"/>
          <w:szCs w:val="28"/>
          <w:lang w:val="uk-UA"/>
        </w:rPr>
        <w:t>1. Затвердити міську цільову Програму впровадження багатоцільової системи відео нагляду у місті Нікополі на 2016-2018 роки «Прозоре місто» згідно з додатком.</w:t>
      </w:r>
    </w:p>
    <w:p w:rsidR="00C5497C" w:rsidRPr="000A2531" w:rsidRDefault="00C5497C" w:rsidP="00C5497C">
      <w:pPr>
        <w:ind w:firstLine="600"/>
        <w:jc w:val="both"/>
        <w:rPr>
          <w:sz w:val="28"/>
          <w:szCs w:val="28"/>
          <w:lang w:val="uk-UA"/>
        </w:rPr>
      </w:pPr>
      <w:r w:rsidRPr="000A2531">
        <w:rPr>
          <w:sz w:val="28"/>
          <w:szCs w:val="28"/>
          <w:lang w:val="uk-UA"/>
        </w:rPr>
        <w:t>2. Координацію виконання Програми покласти на заступника міського голови Чернишова О.А.</w:t>
      </w:r>
    </w:p>
    <w:p w:rsidR="00C5497C" w:rsidRPr="009371BD" w:rsidRDefault="00C5497C" w:rsidP="00C5497C">
      <w:pPr>
        <w:ind w:firstLine="600"/>
        <w:jc w:val="both"/>
        <w:rPr>
          <w:sz w:val="28"/>
          <w:szCs w:val="28"/>
          <w:lang w:val="uk-UA"/>
        </w:rPr>
      </w:pPr>
      <w:r w:rsidRPr="000A2531">
        <w:rPr>
          <w:sz w:val="28"/>
          <w:szCs w:val="28"/>
          <w:lang w:val="uk-UA"/>
        </w:rPr>
        <w:t>3. Контроль за виконанням рішення покласти на комісії міської ради з питань міського господарс</w:t>
      </w:r>
      <w:r>
        <w:rPr>
          <w:sz w:val="28"/>
          <w:szCs w:val="28"/>
          <w:lang w:val="uk-UA"/>
        </w:rPr>
        <w:t>тва та енергозбереження (Разін)</w:t>
      </w:r>
      <w:r w:rsidRPr="000A2531">
        <w:rPr>
          <w:sz w:val="28"/>
          <w:szCs w:val="28"/>
          <w:lang w:val="uk-UA"/>
        </w:rPr>
        <w:t xml:space="preserve"> та промисловості,</w:t>
      </w:r>
      <w:r w:rsidRPr="009371BD">
        <w:rPr>
          <w:sz w:val="28"/>
          <w:szCs w:val="28"/>
          <w:lang w:val="uk-UA"/>
        </w:rPr>
        <w:t xml:space="preserve"> соціально-економічного розвитку, бюджету та фінансів (Якимець).</w:t>
      </w:r>
    </w:p>
    <w:p w:rsidR="00C5497C" w:rsidRPr="009371BD" w:rsidRDefault="00C5497C" w:rsidP="00C5497C">
      <w:pPr>
        <w:shd w:val="clear" w:color="auto" w:fill="FFFFFF"/>
        <w:tabs>
          <w:tab w:val="left" w:pos="720"/>
          <w:tab w:val="num" w:pos="900"/>
        </w:tabs>
        <w:spacing w:before="7" w:line="324" w:lineRule="exact"/>
        <w:ind w:right="7" w:firstLine="569"/>
        <w:jc w:val="both"/>
        <w:rPr>
          <w:color w:val="000000"/>
          <w:sz w:val="28"/>
          <w:szCs w:val="28"/>
          <w:lang w:val="uk-UA"/>
        </w:rPr>
      </w:pPr>
    </w:p>
    <w:p w:rsidR="00C5497C" w:rsidRPr="009371BD" w:rsidRDefault="00C5497C" w:rsidP="00C5497C">
      <w:pPr>
        <w:shd w:val="clear" w:color="auto" w:fill="FFFFFF"/>
        <w:tabs>
          <w:tab w:val="left" w:pos="720"/>
          <w:tab w:val="left" w:pos="900"/>
          <w:tab w:val="left" w:pos="1080"/>
        </w:tabs>
        <w:spacing w:before="7" w:line="324" w:lineRule="exact"/>
        <w:ind w:right="7" w:firstLine="691"/>
        <w:jc w:val="both"/>
        <w:rPr>
          <w:color w:val="000000"/>
          <w:sz w:val="28"/>
          <w:szCs w:val="28"/>
          <w:lang w:val="uk-UA"/>
        </w:rPr>
      </w:pPr>
    </w:p>
    <w:p w:rsidR="00C5497C" w:rsidRPr="00266466" w:rsidRDefault="00C5497C" w:rsidP="00C5497C">
      <w:pPr>
        <w:ind w:firstLine="720"/>
        <w:jc w:val="both"/>
        <w:rPr>
          <w:sz w:val="28"/>
          <w:szCs w:val="28"/>
          <w:lang w:val="uk-UA"/>
        </w:rPr>
      </w:pPr>
    </w:p>
    <w:p w:rsidR="00C5497C" w:rsidRPr="00266466" w:rsidRDefault="00C5497C" w:rsidP="00C5497C">
      <w:pPr>
        <w:jc w:val="both"/>
        <w:rPr>
          <w:b/>
          <w:sz w:val="28"/>
          <w:szCs w:val="28"/>
          <w:lang w:val="uk-UA"/>
        </w:rPr>
      </w:pPr>
      <w:r w:rsidRPr="00266466">
        <w:rPr>
          <w:sz w:val="28"/>
          <w:szCs w:val="28"/>
          <w:lang w:val="uk-UA"/>
        </w:rPr>
        <w:t xml:space="preserve">Міський голова  </w:t>
      </w:r>
      <w:r w:rsidRPr="00266466">
        <w:rPr>
          <w:sz w:val="28"/>
          <w:szCs w:val="28"/>
          <w:lang w:val="uk-UA"/>
        </w:rPr>
        <w:tab/>
      </w:r>
      <w:r w:rsidRPr="00266466">
        <w:rPr>
          <w:sz w:val="28"/>
          <w:szCs w:val="28"/>
          <w:lang w:val="uk-UA"/>
        </w:rPr>
        <w:tab/>
      </w:r>
      <w:r w:rsidRPr="00266466">
        <w:rPr>
          <w:sz w:val="28"/>
          <w:szCs w:val="28"/>
          <w:lang w:val="uk-UA"/>
        </w:rPr>
        <w:tab/>
      </w:r>
      <w:r w:rsidRPr="00266466">
        <w:rPr>
          <w:sz w:val="28"/>
          <w:szCs w:val="28"/>
          <w:lang w:val="uk-UA"/>
        </w:rPr>
        <w:tab/>
      </w:r>
      <w:r w:rsidRPr="00266466">
        <w:rPr>
          <w:sz w:val="28"/>
          <w:szCs w:val="28"/>
          <w:lang w:val="uk-UA"/>
        </w:rPr>
        <w:tab/>
      </w:r>
      <w:r w:rsidRPr="00266466">
        <w:rPr>
          <w:sz w:val="28"/>
          <w:szCs w:val="28"/>
          <w:lang w:val="uk-UA"/>
        </w:rPr>
        <w:tab/>
      </w:r>
      <w:r w:rsidRPr="00266466">
        <w:rPr>
          <w:sz w:val="28"/>
          <w:szCs w:val="28"/>
          <w:lang w:val="uk-UA"/>
        </w:rPr>
        <w:tab/>
      </w:r>
      <w:r w:rsidRPr="00266466">
        <w:rPr>
          <w:sz w:val="28"/>
          <w:szCs w:val="28"/>
          <w:lang w:val="uk-UA"/>
        </w:rPr>
        <w:tab/>
        <w:t xml:space="preserve">А.П. Фісак </w:t>
      </w:r>
      <w:r w:rsidRPr="00266466">
        <w:rPr>
          <w:b/>
          <w:sz w:val="28"/>
          <w:szCs w:val="28"/>
          <w:lang w:val="uk-UA"/>
        </w:rPr>
        <w:t xml:space="preserve"> </w:t>
      </w:r>
    </w:p>
    <w:p w:rsidR="00C5497C" w:rsidRPr="008578EA" w:rsidRDefault="00C5497C" w:rsidP="00C5497C">
      <w:pPr>
        <w:ind w:left="6300" w:firstLine="40"/>
        <w:jc w:val="both"/>
      </w:pPr>
      <w:r w:rsidRPr="00266466">
        <w:rPr>
          <w:b/>
          <w:sz w:val="28"/>
          <w:szCs w:val="28"/>
          <w:lang w:val="uk-UA"/>
        </w:rPr>
        <w:br w:type="page"/>
      </w:r>
      <w:r w:rsidRPr="008578EA">
        <w:lastRenderedPageBreak/>
        <w:t>Додаток</w:t>
      </w:r>
    </w:p>
    <w:p w:rsidR="00C5497C" w:rsidRPr="008578EA" w:rsidRDefault="00C5497C" w:rsidP="00C5497C">
      <w:pPr>
        <w:ind w:left="6300" w:firstLine="40"/>
        <w:jc w:val="both"/>
      </w:pPr>
      <w:r w:rsidRPr="008578EA">
        <w:t xml:space="preserve">до рішення міської ради </w:t>
      </w:r>
    </w:p>
    <w:p w:rsidR="00C5497C" w:rsidRPr="008578EA" w:rsidRDefault="00C5497C" w:rsidP="00C5497C">
      <w:pPr>
        <w:ind w:left="6300" w:firstLine="40"/>
        <w:jc w:val="both"/>
      </w:pPr>
      <w:proofErr w:type="gramStart"/>
      <w:r w:rsidRPr="008578EA">
        <w:t>від  _</w:t>
      </w:r>
      <w:proofErr w:type="gramEnd"/>
      <w:r w:rsidRPr="008578EA">
        <w:t>__________  № _______</w:t>
      </w:r>
    </w:p>
    <w:p w:rsidR="00C5497C" w:rsidRPr="008578EA" w:rsidRDefault="00C5497C" w:rsidP="00C5497C">
      <w:pPr>
        <w:jc w:val="center"/>
        <w:rPr>
          <w:b/>
          <w:sz w:val="32"/>
          <w:szCs w:val="32"/>
        </w:rPr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jc w:val="center"/>
        <w:rPr>
          <w:sz w:val="36"/>
          <w:szCs w:val="36"/>
        </w:rPr>
      </w:pPr>
    </w:p>
    <w:p w:rsidR="00C5497C" w:rsidRPr="008578EA" w:rsidRDefault="00C5497C" w:rsidP="00C5497C">
      <w:pPr>
        <w:jc w:val="center"/>
        <w:rPr>
          <w:sz w:val="36"/>
          <w:szCs w:val="36"/>
        </w:rPr>
      </w:pPr>
      <w:r w:rsidRPr="008578EA">
        <w:rPr>
          <w:sz w:val="36"/>
          <w:szCs w:val="36"/>
        </w:rPr>
        <w:t xml:space="preserve">Міська цільова програма </w:t>
      </w:r>
    </w:p>
    <w:p w:rsidR="00C5497C" w:rsidRPr="008578EA" w:rsidRDefault="00C5497C" w:rsidP="00C5497C">
      <w:pPr>
        <w:jc w:val="center"/>
        <w:rPr>
          <w:sz w:val="36"/>
          <w:szCs w:val="36"/>
        </w:rPr>
      </w:pPr>
    </w:p>
    <w:p w:rsidR="00C5497C" w:rsidRPr="008578EA" w:rsidRDefault="00C5497C" w:rsidP="00C5497C">
      <w:pPr>
        <w:jc w:val="center"/>
        <w:rPr>
          <w:sz w:val="36"/>
          <w:szCs w:val="36"/>
        </w:rPr>
      </w:pPr>
      <w:r w:rsidRPr="008578EA">
        <w:rPr>
          <w:sz w:val="36"/>
          <w:szCs w:val="36"/>
        </w:rPr>
        <w:t xml:space="preserve">впровадження багатоцільової системи відео нагляду </w:t>
      </w:r>
    </w:p>
    <w:p w:rsidR="00C5497C" w:rsidRPr="008578EA" w:rsidRDefault="00C5497C" w:rsidP="00C5497C">
      <w:pPr>
        <w:jc w:val="center"/>
        <w:rPr>
          <w:sz w:val="36"/>
          <w:szCs w:val="36"/>
        </w:rPr>
      </w:pPr>
      <w:r w:rsidRPr="008578EA">
        <w:rPr>
          <w:sz w:val="36"/>
          <w:szCs w:val="36"/>
        </w:rPr>
        <w:t xml:space="preserve">у місті Нікополі на 2016-2018 роки </w:t>
      </w:r>
    </w:p>
    <w:p w:rsidR="00C5497C" w:rsidRPr="008578EA" w:rsidRDefault="00C5497C" w:rsidP="00C5497C">
      <w:pPr>
        <w:jc w:val="center"/>
        <w:rPr>
          <w:sz w:val="36"/>
          <w:szCs w:val="36"/>
        </w:rPr>
      </w:pPr>
    </w:p>
    <w:p w:rsidR="00C5497C" w:rsidRPr="008578EA" w:rsidRDefault="00C5497C" w:rsidP="00C5497C">
      <w:pPr>
        <w:jc w:val="center"/>
        <w:rPr>
          <w:b/>
          <w:sz w:val="36"/>
          <w:szCs w:val="36"/>
        </w:rPr>
      </w:pPr>
      <w:r w:rsidRPr="008578EA">
        <w:rPr>
          <w:b/>
          <w:sz w:val="36"/>
          <w:szCs w:val="36"/>
        </w:rPr>
        <w:t>«ПРОЗОРЕ МІСТО»</w:t>
      </w: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ind w:left="5760" w:hanging="657"/>
        <w:jc w:val="both"/>
      </w:pPr>
    </w:p>
    <w:p w:rsidR="00C5497C" w:rsidRPr="008578EA" w:rsidRDefault="00C5497C" w:rsidP="00C5497C">
      <w:pPr>
        <w:jc w:val="center"/>
      </w:pPr>
      <w:r w:rsidRPr="008578EA">
        <w:t>м. Нікополь</w:t>
      </w:r>
    </w:p>
    <w:p w:rsidR="00C5497C" w:rsidRPr="008578EA" w:rsidRDefault="00C5497C" w:rsidP="00C5497C">
      <w:pPr>
        <w:jc w:val="center"/>
      </w:pPr>
      <w:r w:rsidRPr="008578EA">
        <w:t>2016 рік</w:t>
      </w:r>
    </w:p>
    <w:p w:rsidR="00C5497C" w:rsidRPr="008578EA" w:rsidRDefault="00C5497C" w:rsidP="00C5497C">
      <w:pPr>
        <w:ind w:left="5760" w:hanging="657"/>
        <w:jc w:val="both"/>
      </w:pPr>
      <w:r w:rsidRPr="008578EA">
        <w:br w:type="page"/>
      </w:r>
    </w:p>
    <w:p w:rsidR="00C5497C" w:rsidRPr="008578EA" w:rsidRDefault="00C5497C" w:rsidP="00C5497C">
      <w:pPr>
        <w:ind w:left="4202" w:hanging="657"/>
        <w:jc w:val="both"/>
        <w:rPr>
          <w:sz w:val="28"/>
          <w:szCs w:val="28"/>
        </w:rPr>
      </w:pPr>
      <w:r w:rsidRPr="008578EA">
        <w:rPr>
          <w:sz w:val="28"/>
          <w:szCs w:val="28"/>
        </w:rPr>
        <w:lastRenderedPageBreak/>
        <w:t>ПАСПОРТ ПРОГРАМИ</w:t>
      </w:r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  <w:r w:rsidRPr="008578EA">
        <w:rPr>
          <w:sz w:val="28"/>
          <w:szCs w:val="28"/>
        </w:rPr>
        <w:tab/>
      </w:r>
      <w:r w:rsidRPr="008578EA">
        <w:rPr>
          <w:sz w:val="28"/>
          <w:szCs w:val="28"/>
        </w:rPr>
        <w:tab/>
      </w:r>
    </w:p>
    <w:tbl>
      <w:tblPr>
        <w:tblW w:w="49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146"/>
        <w:gridCol w:w="5890"/>
      </w:tblGrid>
      <w:tr w:rsidR="00C5497C" w:rsidRPr="008578EA" w:rsidTr="00AC25B2">
        <w:trPr>
          <w:trHeight w:val="197"/>
        </w:trPr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1.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Назва програми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Міська цільова програма впровадження багатоцільової системи відео нагляду у місті Нікополі на 2016-2018 роки «ПРОЗОРЕ МІСТО»</w:t>
            </w:r>
          </w:p>
        </w:tc>
      </w:tr>
      <w:tr w:rsidR="00C5497C" w:rsidRPr="008578EA" w:rsidTr="00AC25B2">
        <w:trPr>
          <w:trHeight w:val="197"/>
        </w:trPr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2.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Підстава для розроблення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закон України «Про місцеве самоврядування в Україні»;</w:t>
            </w:r>
          </w:p>
          <w:p w:rsidR="00C5497C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- закон України «Про дорожній рух». 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закон України «Про Національну поліцію»;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Кодекс цивільного захисту України;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Постанова Кабінету Міністрів України від 6 серпня 2014 р. № 385 “</w:t>
            </w:r>
            <w:r w:rsidRPr="008578EA">
              <w:rPr>
                <w:bCs/>
                <w:sz w:val="28"/>
                <w:szCs w:val="28"/>
                <w:shd w:val="clear" w:color="auto" w:fill="FFFFFF"/>
              </w:rPr>
              <w:t>Про затвердження Державної стратегії регіонального розвитку на період до 2020 року</w:t>
            </w:r>
            <w:r w:rsidRPr="008578EA">
              <w:rPr>
                <w:sz w:val="28"/>
                <w:szCs w:val="28"/>
              </w:rPr>
              <w:t>”;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Указ Президента України від 28 березня 2008 року № 276 «Про додаткові заходи щодо забезпечення прав і свобод людини і громадянина, громадського порядку та посилення боротьби зі злочинністю»;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розпорядження міського голови від 19.02.2016        № 43-р «Про створення робочої групи з питань впровадження в місті багатоцільової системи відео нагляду».</w:t>
            </w:r>
          </w:p>
        </w:tc>
      </w:tr>
      <w:tr w:rsidR="00C5497C" w:rsidRPr="008578EA" w:rsidTr="00AC25B2">
        <w:trPr>
          <w:trHeight w:val="197"/>
        </w:trPr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3.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Ініціатор Програми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Управління житлово-комунального господарства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4.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Управління житлово-комунального господарства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5.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Співрозробники програми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-КП «Міськавтодор-1» Нікопольської місь</w:t>
            </w:r>
            <w:r>
              <w:rPr>
                <w:sz w:val="28"/>
                <w:szCs w:val="28"/>
              </w:rPr>
              <w:t>кої ради;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відділ з питань надзвичайних ситуацій та цивільного захисту населення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6.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Відповідальні та учасники програмних заходів 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Управління житлово-комунального господарства (далі</w:t>
            </w:r>
            <w:r>
              <w:rPr>
                <w:sz w:val="28"/>
                <w:szCs w:val="28"/>
              </w:rPr>
              <w:t xml:space="preserve"> </w:t>
            </w:r>
            <w:r w:rsidRPr="008578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578EA">
              <w:rPr>
                <w:sz w:val="28"/>
                <w:szCs w:val="28"/>
              </w:rPr>
              <w:t>УЖКГ)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Відділ з питань надзвичайних ситуацій та цивільного захисту населення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- цілодобова варта 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- КП «Міськавтодор-1» Нікопольської міської ради  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відділ інформаційних технологій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КП «Муніципальна поліція»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- інші комунальні підприємства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- Нікопольський відділ поліції Головного управління  Національної поліції в Дніпропетровській області 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6.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Мета Програми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proofErr w:type="gramStart"/>
            <w:r w:rsidRPr="008578EA">
              <w:rPr>
                <w:sz w:val="28"/>
                <w:szCs w:val="28"/>
              </w:rPr>
              <w:t>Посилити  безпеку</w:t>
            </w:r>
            <w:proofErr w:type="gramEnd"/>
            <w:r w:rsidRPr="008578EA">
              <w:rPr>
                <w:sz w:val="28"/>
                <w:szCs w:val="28"/>
              </w:rPr>
              <w:t xml:space="preserve"> громадян, захистити  майно громади, підвищити  рівень розкриття правопорушень, посилити  безпеку </w:t>
            </w:r>
            <w:r w:rsidRPr="008578EA">
              <w:rPr>
                <w:sz w:val="28"/>
                <w:szCs w:val="28"/>
              </w:rPr>
              <w:lastRenderedPageBreak/>
              <w:t xml:space="preserve">дорожнього руху. Впровадження та реалізація даного проекту сприятиме оперативно </w:t>
            </w:r>
            <w:proofErr w:type="gramStart"/>
            <w:r w:rsidRPr="008578EA">
              <w:rPr>
                <w:sz w:val="28"/>
                <w:szCs w:val="28"/>
              </w:rPr>
              <w:t>інформувати  відповідні</w:t>
            </w:r>
            <w:proofErr w:type="gramEnd"/>
            <w:r w:rsidRPr="008578EA">
              <w:rPr>
                <w:sz w:val="28"/>
                <w:szCs w:val="28"/>
              </w:rPr>
              <w:t xml:space="preserve"> служби в разі виникнення надзвичайних ситуацій. А </w:t>
            </w:r>
            <w:proofErr w:type="gramStart"/>
            <w:r w:rsidRPr="008578EA">
              <w:rPr>
                <w:sz w:val="28"/>
                <w:szCs w:val="28"/>
              </w:rPr>
              <w:t>також  в</w:t>
            </w:r>
            <w:proofErr w:type="gramEnd"/>
            <w:r w:rsidRPr="008578EA">
              <w:rPr>
                <w:sz w:val="28"/>
                <w:szCs w:val="28"/>
              </w:rPr>
              <w:t xml:space="preserve"> режимі он-лайн громадяни з обмеженими  можливостями зможуть ознайомлюватись з різноманітними спортивними заходами,  подіями культурно-історичного напрямку життя міста, та сприятиме підвищенню рівня обізнаності населення, використовуючи відео трансляцію з культурних подій в місті. Через дану систему </w:t>
            </w:r>
            <w:proofErr w:type="gramStart"/>
            <w:r w:rsidRPr="008578EA">
              <w:rPr>
                <w:sz w:val="28"/>
                <w:szCs w:val="28"/>
              </w:rPr>
              <w:t>відеонагляду  можливо</w:t>
            </w:r>
            <w:proofErr w:type="gramEnd"/>
            <w:r w:rsidRPr="008578EA">
              <w:rPr>
                <w:sz w:val="28"/>
                <w:szCs w:val="28"/>
              </w:rPr>
              <w:t xml:space="preserve"> розповсюдження позитивного іміджу Нікополя та підвищення його туристичної привабливості. 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2016-2018 роки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8.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Основні джерела фінансування заходів Програми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pStyle w:val="21"/>
              <w:jc w:val="left"/>
              <w:rPr>
                <w:rStyle w:val="a5"/>
                <w:b w:val="0"/>
                <w:szCs w:val="28"/>
              </w:rPr>
            </w:pPr>
            <w:r w:rsidRPr="008578EA">
              <w:rPr>
                <w:rStyle w:val="a5"/>
                <w:b w:val="0"/>
                <w:szCs w:val="28"/>
              </w:rPr>
              <w:t>-</w:t>
            </w:r>
            <w:r>
              <w:rPr>
                <w:rStyle w:val="a5"/>
                <w:b w:val="0"/>
                <w:szCs w:val="28"/>
              </w:rPr>
              <w:t xml:space="preserve"> </w:t>
            </w:r>
            <w:r w:rsidRPr="008578EA">
              <w:rPr>
                <w:rStyle w:val="a5"/>
                <w:b w:val="0"/>
                <w:szCs w:val="28"/>
              </w:rPr>
              <w:t>кошти міського бюджету;</w:t>
            </w:r>
          </w:p>
          <w:p w:rsidR="00C5497C" w:rsidRPr="008578EA" w:rsidRDefault="00C5497C" w:rsidP="00AC25B2">
            <w:pPr>
              <w:pStyle w:val="21"/>
              <w:jc w:val="left"/>
              <w:rPr>
                <w:rStyle w:val="a5"/>
                <w:b w:val="0"/>
                <w:szCs w:val="28"/>
              </w:rPr>
            </w:pPr>
            <w:r w:rsidRPr="008578EA">
              <w:rPr>
                <w:rStyle w:val="a5"/>
                <w:b w:val="0"/>
                <w:szCs w:val="28"/>
              </w:rPr>
              <w:t>-</w:t>
            </w:r>
            <w:r>
              <w:rPr>
                <w:rStyle w:val="a5"/>
                <w:b w:val="0"/>
                <w:szCs w:val="28"/>
              </w:rPr>
              <w:t xml:space="preserve"> </w:t>
            </w:r>
            <w:r w:rsidRPr="008578EA">
              <w:rPr>
                <w:rStyle w:val="a5"/>
                <w:b w:val="0"/>
                <w:szCs w:val="28"/>
              </w:rPr>
              <w:t>кошти інвесторів;</w:t>
            </w:r>
          </w:p>
          <w:p w:rsidR="00C5497C" w:rsidRPr="008578EA" w:rsidRDefault="00C5497C" w:rsidP="00AC25B2">
            <w:pPr>
              <w:pStyle w:val="21"/>
              <w:jc w:val="left"/>
              <w:rPr>
                <w:szCs w:val="28"/>
              </w:rPr>
            </w:pPr>
            <w:r w:rsidRPr="008578EA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8578EA">
              <w:rPr>
                <w:szCs w:val="28"/>
              </w:rPr>
              <w:t>інші джерела, не заборонені законодавством України (гранти, донорська допомога,  залучені кредити, тощо)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9.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Загальний обсяг фінансових ресурсів, необхідних для реалізації програми (всього, тис.грн)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Орієнтовні обсяги програми складають </w:t>
            </w:r>
          </w:p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3 150,0тис. грн.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у тому числі: </w:t>
            </w:r>
          </w:p>
        </w:tc>
        <w:tc>
          <w:tcPr>
            <w:tcW w:w="3067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9.1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коштів бюджету міста 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650,0 тис.грн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9.2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 xml:space="preserve">коштів обласного бюджету 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900,0 тис.грн</w:t>
            </w:r>
          </w:p>
        </w:tc>
      </w:tr>
      <w:tr w:rsidR="00C5497C" w:rsidRPr="008578EA" w:rsidTr="00AC25B2">
        <w:tc>
          <w:tcPr>
            <w:tcW w:w="293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9.2</w:t>
            </w:r>
          </w:p>
        </w:tc>
        <w:tc>
          <w:tcPr>
            <w:tcW w:w="1639" w:type="pct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C5497C" w:rsidRPr="008578EA" w:rsidRDefault="00C5497C" w:rsidP="00AC25B2">
            <w:pPr>
              <w:rPr>
                <w:sz w:val="28"/>
                <w:szCs w:val="28"/>
              </w:rPr>
            </w:pPr>
            <w:r w:rsidRPr="008578EA">
              <w:rPr>
                <w:sz w:val="28"/>
                <w:szCs w:val="28"/>
              </w:rPr>
              <w:t>1 600,0 тис.грн</w:t>
            </w:r>
          </w:p>
        </w:tc>
      </w:tr>
    </w:tbl>
    <w:p w:rsidR="00C5497C" w:rsidRPr="008578EA" w:rsidRDefault="00C5497C" w:rsidP="00C5497C">
      <w:pPr>
        <w:ind w:firstLine="600"/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ind w:firstLine="600"/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br w:type="page"/>
      </w:r>
    </w:p>
    <w:p w:rsidR="00C5497C" w:rsidRPr="008578EA" w:rsidRDefault="00C5497C" w:rsidP="00C5497C">
      <w:pPr>
        <w:ind w:left="-20"/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lastRenderedPageBreak/>
        <w:t>І. Загальні положення</w:t>
      </w:r>
    </w:p>
    <w:p w:rsidR="00C5497C" w:rsidRPr="008578EA" w:rsidRDefault="00C5497C" w:rsidP="00C5497C">
      <w:pPr>
        <w:ind w:left="600"/>
        <w:rPr>
          <w:b/>
          <w:sz w:val="28"/>
          <w:szCs w:val="28"/>
        </w:rPr>
      </w:pP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Міська цільова програма «Впровадження багатоцільової системи відео нагляду у місті Нікополі на 2016-2018 роки «ПРОЗОРЕ МІСТО»</w:t>
      </w:r>
      <w:r w:rsidRPr="008578EA">
        <w:rPr>
          <w:snapToGrid w:val="0"/>
          <w:sz w:val="28"/>
          <w:szCs w:val="28"/>
        </w:rPr>
        <w:t xml:space="preserve"> (далі –Програма) розроблена на основі комплексного підходу до розв’язання проблем </w:t>
      </w:r>
      <w:r w:rsidRPr="008578EA">
        <w:rPr>
          <w:sz w:val="28"/>
          <w:szCs w:val="28"/>
        </w:rPr>
        <w:t>у сфері безпечних умов проживання громадян, забезпечення нормальної життєдіяльності міста та захисту майна громади, безпеки дорожнього руху, розповсюдження позитивного іміджу Нікополя та підвищення його туристичної привабливості.</w:t>
      </w:r>
    </w:p>
    <w:p w:rsidR="00C5497C" w:rsidRPr="008578EA" w:rsidRDefault="00C5497C" w:rsidP="00C5497C">
      <w:pPr>
        <w:jc w:val="center"/>
        <w:rPr>
          <w:sz w:val="28"/>
          <w:szCs w:val="28"/>
        </w:rPr>
      </w:pPr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 xml:space="preserve">II. Склад проблем та </w:t>
      </w:r>
    </w:p>
    <w:p w:rsidR="00C5497C" w:rsidRPr="008578EA" w:rsidRDefault="00C5497C" w:rsidP="00C5497C">
      <w:pPr>
        <w:jc w:val="center"/>
        <w:rPr>
          <w:sz w:val="28"/>
          <w:szCs w:val="28"/>
        </w:rPr>
      </w:pPr>
      <w:r w:rsidRPr="008578EA">
        <w:rPr>
          <w:b/>
          <w:sz w:val="28"/>
          <w:szCs w:val="28"/>
        </w:rPr>
        <w:t>обґрунтування необхідності її розв’язання</w:t>
      </w:r>
      <w:r w:rsidRPr="008578EA">
        <w:rPr>
          <w:sz w:val="28"/>
          <w:szCs w:val="28"/>
        </w:rPr>
        <w:t xml:space="preserve"> </w:t>
      </w:r>
    </w:p>
    <w:p w:rsidR="00C5497C" w:rsidRPr="008578EA" w:rsidRDefault="00C5497C" w:rsidP="00C5497C">
      <w:pPr>
        <w:ind w:left="600" w:firstLine="500"/>
        <w:jc w:val="center"/>
        <w:rPr>
          <w:sz w:val="28"/>
          <w:szCs w:val="28"/>
        </w:rPr>
      </w:pPr>
    </w:p>
    <w:p w:rsidR="00C5497C" w:rsidRPr="008578EA" w:rsidRDefault="00C5497C" w:rsidP="00C5497C">
      <w:pPr>
        <w:ind w:right="90"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Нікополь Дніпропетровської області</w:t>
      </w:r>
      <w:r w:rsidRPr="008578EA">
        <w:rPr>
          <w:b/>
          <w:sz w:val="28"/>
          <w:szCs w:val="28"/>
        </w:rPr>
        <w:t xml:space="preserve"> – </w:t>
      </w:r>
      <w:r w:rsidRPr="008578EA">
        <w:rPr>
          <w:sz w:val="28"/>
          <w:szCs w:val="28"/>
        </w:rPr>
        <w:t xml:space="preserve">місто обласного підпорядкування і районний центр, розташований на правому березі Каховського водосховища на </w:t>
      </w:r>
      <w:smartTag w:uri="urn:schemas-microsoft-com:office:smarttags" w:element="metricconverter">
        <w:smartTagPr>
          <w:attr w:name="ProductID" w:val="121 км"/>
        </w:smartTagPr>
        <w:r w:rsidRPr="008578EA">
          <w:rPr>
            <w:sz w:val="28"/>
            <w:szCs w:val="28"/>
          </w:rPr>
          <w:t xml:space="preserve">121 </w:t>
        </w:r>
        <w:proofErr w:type="gramStart"/>
        <w:r w:rsidRPr="008578EA">
          <w:rPr>
            <w:sz w:val="28"/>
            <w:szCs w:val="28"/>
          </w:rPr>
          <w:t>км</w:t>
        </w:r>
      </w:smartTag>
      <w:r w:rsidRPr="008578EA">
        <w:rPr>
          <w:sz w:val="28"/>
          <w:szCs w:val="28"/>
        </w:rPr>
        <w:t xml:space="preserve">  на</w:t>
      </w:r>
      <w:proofErr w:type="gramEnd"/>
      <w:r w:rsidRPr="008578EA">
        <w:rPr>
          <w:sz w:val="28"/>
          <w:szCs w:val="28"/>
        </w:rPr>
        <w:t xml:space="preserve"> південний захід від обласного центру міста Дніпропетровськ. 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Місто має вигідне економіко-географічне положення та знаходиться в центрі України. Через наше місто проходять дороги республіканського та обласног</w:t>
      </w:r>
      <w:r>
        <w:rPr>
          <w:sz w:val="28"/>
          <w:szCs w:val="28"/>
        </w:rPr>
        <w:t>о значень (Кіровоград-Запоріжжя</w:t>
      </w:r>
      <w:r w:rsidRPr="008578EA">
        <w:rPr>
          <w:sz w:val="28"/>
          <w:szCs w:val="28"/>
        </w:rPr>
        <w:t>).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Нікополь забезпечений усіма видами транспортної інфраструктури – є залізничний, автовокзал та річковий порт. </w:t>
      </w:r>
    </w:p>
    <w:p w:rsidR="00C5497C" w:rsidRPr="008578EA" w:rsidRDefault="00C5497C" w:rsidP="00C5497C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8578EA">
        <w:rPr>
          <w:sz w:val="28"/>
          <w:szCs w:val="28"/>
          <w:lang w:val="uk-UA"/>
        </w:rPr>
        <w:t>Площа міста - 52 кв. км.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Кількість мешканців станом на 01.04.2016р - 115, 2 тис.осіб.</w:t>
      </w:r>
    </w:p>
    <w:p w:rsidR="00C5497C" w:rsidRPr="008578EA" w:rsidRDefault="00C5497C" w:rsidP="00C5497C">
      <w:pPr>
        <w:widowControl w:val="0"/>
        <w:tabs>
          <w:tab w:val="left" w:pos="30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У нашому місті проводиться послідовна, цілеспрямована робота по ремонтам автодоріг, житлового фонду</w:t>
      </w:r>
      <w:r>
        <w:rPr>
          <w:sz w:val="28"/>
          <w:szCs w:val="28"/>
        </w:rPr>
        <w:t>, децентралізації тепломережі,</w:t>
      </w:r>
      <w:r w:rsidRPr="008578EA">
        <w:rPr>
          <w:sz w:val="28"/>
          <w:szCs w:val="28"/>
        </w:rPr>
        <w:t xml:space="preserve"> проведення благоустрою парків, скверів та багато інших заходів.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Разом з тим на сьогодні перед містом постають нові виклики, пов’язані із загальнодержавними економічними та зовнішньополітичними загрозами. Висока соціальна активність громадян, міграційні процеси, зниження рівня життя негативно позначаються на суспільно-політичній та економічній ситуації в місті, на забезпеченні особистої безпеки громадян</w:t>
      </w:r>
    </w:p>
    <w:p w:rsidR="00C5497C" w:rsidRPr="008578EA" w:rsidRDefault="00C5497C" w:rsidP="00C549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Так, за 2015 рік (по </w:t>
      </w:r>
      <w:proofErr w:type="gramStart"/>
      <w:r w:rsidRPr="008578EA">
        <w:rPr>
          <w:sz w:val="28"/>
          <w:szCs w:val="28"/>
        </w:rPr>
        <w:t>даним  прокуратури</w:t>
      </w:r>
      <w:proofErr w:type="gramEnd"/>
      <w:r w:rsidRPr="008578EA">
        <w:rPr>
          <w:sz w:val="28"/>
          <w:szCs w:val="28"/>
        </w:rPr>
        <w:t>) кількість зареєстрованих кримінальних правопорушень -1632, та 605 - тяжких та особливо тяжких кримінальних правопорушень. Слід зазначити, що серед мешканців міста -17</w:t>
      </w:r>
      <w:proofErr w:type="gramStart"/>
      <w:r w:rsidRPr="008578EA">
        <w:rPr>
          <w:sz w:val="28"/>
          <w:szCs w:val="28"/>
        </w:rPr>
        <w:t>%  (</w:t>
      </w:r>
      <w:proofErr w:type="gramEnd"/>
      <w:r w:rsidRPr="008578EA">
        <w:rPr>
          <w:sz w:val="28"/>
          <w:szCs w:val="28"/>
        </w:rPr>
        <w:t xml:space="preserve">20,2 тис.осіб) дітей віком до 18 років, 26% (30,0 тис.осіб) мешканців – це люди похилого віку.  Дана категорія населення є найбільш вразливою до вчинення проти них </w:t>
      </w:r>
      <w:proofErr w:type="gramStart"/>
      <w:r w:rsidRPr="008578EA">
        <w:rPr>
          <w:sz w:val="28"/>
          <w:szCs w:val="28"/>
        </w:rPr>
        <w:t>протиправних  посягань</w:t>
      </w:r>
      <w:proofErr w:type="gramEnd"/>
      <w:r w:rsidRPr="008578EA">
        <w:rPr>
          <w:sz w:val="28"/>
          <w:szCs w:val="28"/>
        </w:rPr>
        <w:t>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Наше місто має протяжність міських автодоріг – </w:t>
      </w:r>
      <w:smartTag w:uri="urn:schemas-microsoft-com:office:smarttags" w:element="metricconverter">
        <w:smartTagPr>
          <w:attr w:name="ProductID" w:val="314 км"/>
        </w:smartTagPr>
        <w:r w:rsidRPr="008578EA">
          <w:rPr>
            <w:sz w:val="28"/>
            <w:szCs w:val="28"/>
          </w:rPr>
          <w:t>314 км</w:t>
        </w:r>
      </w:smartTag>
      <w:r w:rsidRPr="008578EA">
        <w:rPr>
          <w:sz w:val="28"/>
          <w:szCs w:val="28"/>
        </w:rPr>
        <w:t xml:space="preserve">, тому досить важливим </w:t>
      </w:r>
      <w:proofErr w:type="gramStart"/>
      <w:r w:rsidRPr="008578EA">
        <w:rPr>
          <w:sz w:val="28"/>
          <w:szCs w:val="28"/>
        </w:rPr>
        <w:t>є  встановлення</w:t>
      </w:r>
      <w:proofErr w:type="gramEnd"/>
      <w:r w:rsidRPr="008578EA">
        <w:rPr>
          <w:sz w:val="28"/>
          <w:szCs w:val="28"/>
        </w:rPr>
        <w:t xml:space="preserve"> відеокамер на найбільш важливих перехрестях та розв’язках. Це дасть можливість збільшити розкриття дорожньо-транспортних пригод. За 2015 рік у місті зареєстровано 93 ДТП, в яких загинуло 14 громадян, травмовано 114 осіб. За І квартал 2016 року – 23 ДТП, в яких загинуло 2 особи, 27 - травмовано.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Наше місто має велику історію, тут розташовано 95 історико-архітектурних пам’яток, а також налічується 12 скверів та парків і багато інших місць для культурного відпочинку населення. Це потребує великих заходів по охороні та попереджувальних </w:t>
      </w:r>
      <w:proofErr w:type="gramStart"/>
      <w:r w:rsidRPr="008578EA">
        <w:rPr>
          <w:sz w:val="28"/>
          <w:szCs w:val="28"/>
        </w:rPr>
        <w:t>дій  щодо</w:t>
      </w:r>
      <w:proofErr w:type="gramEnd"/>
      <w:r w:rsidRPr="008578EA">
        <w:rPr>
          <w:sz w:val="28"/>
          <w:szCs w:val="28"/>
        </w:rPr>
        <w:t xml:space="preserve"> їх збереження.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Також в нашому місті біля 7 тисяч громадян (6%) є особами з обмеженими можливостями, які при впровадженні проекту з відеонагляду будуть мати </w:t>
      </w:r>
      <w:r w:rsidRPr="008578EA">
        <w:rPr>
          <w:sz w:val="28"/>
          <w:szCs w:val="28"/>
        </w:rPr>
        <w:lastRenderedPageBreak/>
        <w:t xml:space="preserve">можливість в режимі </w:t>
      </w:r>
      <w:proofErr w:type="gramStart"/>
      <w:r w:rsidRPr="008578EA">
        <w:rPr>
          <w:sz w:val="28"/>
          <w:szCs w:val="28"/>
        </w:rPr>
        <w:t>он-лайн</w:t>
      </w:r>
      <w:proofErr w:type="gramEnd"/>
      <w:r w:rsidRPr="008578EA">
        <w:rPr>
          <w:sz w:val="28"/>
          <w:szCs w:val="28"/>
        </w:rPr>
        <w:t xml:space="preserve"> ознайомлюватись з різноманітними подіями культурного, спортивного та інших напрямків життя міста.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Все вищеперераховане вимагає вжиття комплексних, скоординованих заходів разом з правоохоронними органами, соціально-активними меценатами, </w:t>
      </w:r>
      <w:proofErr w:type="gramStart"/>
      <w:r w:rsidRPr="008578EA">
        <w:rPr>
          <w:sz w:val="28"/>
          <w:szCs w:val="28"/>
        </w:rPr>
        <w:t>інвесторами  із</w:t>
      </w:r>
      <w:proofErr w:type="gramEnd"/>
      <w:r w:rsidRPr="008578EA">
        <w:rPr>
          <w:sz w:val="28"/>
          <w:szCs w:val="28"/>
        </w:rPr>
        <w:t xml:space="preserve"> вдосконалення безпеки м.Нікополя.</w:t>
      </w:r>
    </w:p>
    <w:p w:rsidR="00C5497C" w:rsidRPr="008578EA" w:rsidRDefault="00C5497C" w:rsidP="00C5497C">
      <w:pPr>
        <w:ind w:firstLine="54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На сьогоднішній день в м. Нікополі існує багато місць та об’єктів, які потребують посиленого захисту та контролю за ситуацією.  До них відносяться: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 в’їзди в місто;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 шляхопроводи та переїзди;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 автодорожні шляхи.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 центральна частина міста;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- торгові та розважальні центри, </w:t>
      </w:r>
      <w:proofErr w:type="gramStart"/>
      <w:r w:rsidRPr="008578EA">
        <w:rPr>
          <w:sz w:val="28"/>
          <w:szCs w:val="28"/>
        </w:rPr>
        <w:t>парки,площі</w:t>
      </w:r>
      <w:proofErr w:type="gramEnd"/>
      <w:r w:rsidRPr="008578EA">
        <w:rPr>
          <w:sz w:val="28"/>
          <w:szCs w:val="28"/>
        </w:rPr>
        <w:t>,сквери, тощо;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 місця скупчення людей: автовокзал, залізничний вокзал, річковий порт, ринки, інші місця підвищеної небезпеки для громадян;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 комунальні та енергопостачальні служби, які забезпечують життєдіяльність міста;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 адміністративні будівлі, навчальні та медичні заклади, комунальні та житлові об’єкти, інші громадські будівлі, тощо;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578EA">
        <w:rPr>
          <w:sz w:val="28"/>
          <w:szCs w:val="28"/>
        </w:rPr>
        <w:t>АЗС, нафтобаза та інші об’єкти підвищеної небезпеки для жителів міста;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578EA">
        <w:rPr>
          <w:sz w:val="28"/>
          <w:szCs w:val="28"/>
        </w:rPr>
        <w:t>тощо.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Крім того, особливої уваги потребує забезпечення належного контролю проведення у місті масових заходів, мітингів, демонстрацій.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Слід зазначити, що напрямок забезпечення безпеки громадян та захисту </w:t>
      </w:r>
      <w:proofErr w:type="gramStart"/>
      <w:r w:rsidRPr="008578EA">
        <w:rPr>
          <w:sz w:val="28"/>
          <w:szCs w:val="28"/>
        </w:rPr>
        <w:t>міста  вважається</w:t>
      </w:r>
      <w:proofErr w:type="gramEnd"/>
      <w:r w:rsidRPr="008578EA">
        <w:rPr>
          <w:sz w:val="28"/>
          <w:szCs w:val="28"/>
        </w:rPr>
        <w:t xml:space="preserve"> одним  з головних завдань міської  влади.</w:t>
      </w:r>
    </w:p>
    <w:p w:rsidR="00C5497C" w:rsidRPr="008578EA" w:rsidRDefault="00C5497C" w:rsidP="00C5497C">
      <w:pPr>
        <w:ind w:firstLine="6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Отже, створення Програми «Прозоре місто» обумовлено нагальною потребою у скоординованій, злагодженій роботі влади та правоохоронних органів по підвищенні оперативності реагування на надзвичайні та небезпечні ситуації, забезпеченню належного контролю проведення у місті масових заходів, посиленню безпеки населення, збереженню майна громади, безпеки дорожнього руху, та сприятиме розповсюдженню позитивного іміджу Нікополя та підвищення його туристичної привабливості.</w:t>
      </w:r>
    </w:p>
    <w:p w:rsidR="00C5497C" w:rsidRPr="008578EA" w:rsidRDefault="00C5497C" w:rsidP="00C5497C">
      <w:pPr>
        <w:tabs>
          <w:tab w:val="left" w:pos="200"/>
        </w:tabs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>Станом на 20.05.2016 року протягом останніх 9-ти місяців за рахунок коштів інвесторів (240,0 тис.грн) на території міста встановлено 24 камери відеоспостереження (</w:t>
      </w:r>
      <w:r w:rsidRPr="008578EA">
        <w:rPr>
          <w:b/>
          <w:sz w:val="28"/>
          <w:szCs w:val="28"/>
        </w:rPr>
        <w:t>додаток 1</w:t>
      </w:r>
      <w:r w:rsidRPr="008578EA">
        <w:rPr>
          <w:sz w:val="28"/>
          <w:szCs w:val="28"/>
        </w:rPr>
        <w:t xml:space="preserve">). В рамках даної Програми планується придбати та встановити всього 52 камери відеоспостереження, комплектуючі до них, програмне забезпечення, сервер для зберігання відеоданих, розробити та встановити </w:t>
      </w:r>
      <w:proofErr w:type="gramStart"/>
      <w:r w:rsidRPr="008578EA">
        <w:rPr>
          <w:sz w:val="28"/>
          <w:szCs w:val="28"/>
        </w:rPr>
        <w:t>конструкції  для</w:t>
      </w:r>
      <w:proofErr w:type="gramEnd"/>
      <w:r w:rsidRPr="008578EA">
        <w:rPr>
          <w:sz w:val="28"/>
          <w:szCs w:val="28"/>
        </w:rPr>
        <w:t xml:space="preserve"> розміщення сучасних модулів відеонагляду. Та в подальшому планується використовувати багатоцільову систему відео нагляду для додаткового встановлення датчиків виміру задимленості, загазованості, датчиків оповіщення, тощо.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Однак, першочергово на I етапі (2016 рік) для профілактики та зменшення скоєних правопорушень, збільшенню розкриття кримінальних злочинів, покращенню криміногенної ситуації в місті необхідно придбати спеціальні сучасні модулі автоматичного визначення номерних реєстраційних знаків автомобільного транспорту, з можливістю наближенням та фокусації обличчя водія, розташувавши такі камери на 3 (трьох) в’їздах в місто Нікополь (в’їзд з боку м. Дніпропетровська, в’їзд з боку с. Південного, виїзд з м. Нікополя в напрямку до м. Кривий Ріг).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lastRenderedPageBreak/>
        <w:t xml:space="preserve">Також, важливим в поточному році є придбання модуля з </w:t>
      </w:r>
      <w:proofErr w:type="gramStart"/>
      <w:r w:rsidRPr="008578EA">
        <w:rPr>
          <w:sz w:val="28"/>
          <w:szCs w:val="28"/>
        </w:rPr>
        <w:t>роботизованими  камерами</w:t>
      </w:r>
      <w:proofErr w:type="gramEnd"/>
      <w:r w:rsidRPr="008578EA">
        <w:rPr>
          <w:sz w:val="28"/>
          <w:szCs w:val="28"/>
        </w:rPr>
        <w:t xml:space="preserve"> для оперативного нагляду за великим відкритим простором (на площах, парках, скверах, в містах скупчення громадян - на вокзалах, ринках, тощо).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Отже, основні складові системи «Прозоре місто»:</w:t>
      </w:r>
    </w:p>
    <w:p w:rsidR="00C5497C" w:rsidRPr="008578EA" w:rsidRDefault="00C5497C" w:rsidP="00C5497C">
      <w:pPr>
        <w:numPr>
          <w:ilvl w:val="0"/>
          <w:numId w:val="1"/>
        </w:numPr>
        <w:tabs>
          <w:tab w:val="clear" w:pos="1460"/>
          <w:tab w:val="num" w:pos="200"/>
          <w:tab w:val="left" w:pos="1000"/>
        </w:tabs>
        <w:ind w:left="0"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 Відеоспостреження за громадськими місцями та важливими об’єктами міста забезпечує безпеку громадян, сприяє попередженню порушення громадського порядку в місцях масового скупчення людей, забезпечує захист важливих для життєдіяльності стратегічних, а також небезпечних об’єктів Нікополя, забезпечує створення доказової бази у випадку здійснення правопорушень;</w:t>
      </w:r>
    </w:p>
    <w:p w:rsidR="00C5497C" w:rsidRPr="008578EA" w:rsidRDefault="00C5497C" w:rsidP="00C5497C">
      <w:pPr>
        <w:numPr>
          <w:ilvl w:val="0"/>
          <w:numId w:val="1"/>
        </w:numPr>
        <w:tabs>
          <w:tab w:val="clear" w:pos="1460"/>
          <w:tab w:val="num" w:pos="500"/>
          <w:tab w:val="left" w:pos="1000"/>
        </w:tabs>
        <w:ind w:left="0"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Встановлення пристроїв з додатковими функціональними можливостями, які сприяють забезпеченню безпеки – датчики сповіщення, датчики задимленості, датчики виміру рівня </w:t>
      </w:r>
      <w:proofErr w:type="gramStart"/>
      <w:r w:rsidRPr="008578EA">
        <w:rPr>
          <w:sz w:val="28"/>
          <w:szCs w:val="28"/>
        </w:rPr>
        <w:t>радіації,  тощо</w:t>
      </w:r>
      <w:proofErr w:type="gramEnd"/>
      <w:r w:rsidRPr="008578EA">
        <w:rPr>
          <w:sz w:val="28"/>
          <w:szCs w:val="28"/>
        </w:rPr>
        <w:t>;</w:t>
      </w:r>
    </w:p>
    <w:p w:rsidR="00C5497C" w:rsidRPr="008578EA" w:rsidRDefault="00C5497C" w:rsidP="00C5497C">
      <w:pPr>
        <w:numPr>
          <w:ilvl w:val="0"/>
          <w:numId w:val="1"/>
        </w:numPr>
        <w:tabs>
          <w:tab w:val="clear" w:pos="1460"/>
          <w:tab w:val="num" w:pos="500"/>
          <w:tab w:val="left" w:pos="1000"/>
        </w:tabs>
        <w:ind w:left="0"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Відеоспостереження для забезпечення контролю за безпекою дорожнього руху - моніторинг ситуації на автодорогах міста, фіксація номерних знаків автомобілів порушників, фіксація обличчя водія та викрадених авто;</w:t>
      </w:r>
    </w:p>
    <w:p w:rsidR="00C5497C" w:rsidRPr="008578EA" w:rsidRDefault="00C5497C" w:rsidP="00C5497C">
      <w:pPr>
        <w:numPr>
          <w:ilvl w:val="0"/>
          <w:numId w:val="1"/>
        </w:numPr>
        <w:tabs>
          <w:tab w:val="clear" w:pos="1460"/>
          <w:tab w:val="left" w:pos="1000"/>
        </w:tabs>
        <w:ind w:left="0"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Єдина локальна міська мережа системи «Прозоре місто», яка забезпечує зв'язок та отримання інформації від усіх елементів системи із надаванням доступу правоохоронним органам до зазначеної системи;</w:t>
      </w:r>
    </w:p>
    <w:p w:rsidR="00C5497C" w:rsidRPr="008578EA" w:rsidRDefault="00C5497C" w:rsidP="00C5497C">
      <w:pPr>
        <w:numPr>
          <w:ilvl w:val="0"/>
          <w:numId w:val="1"/>
        </w:numPr>
        <w:tabs>
          <w:tab w:val="clear" w:pos="1460"/>
          <w:tab w:val="left" w:pos="200"/>
          <w:tab w:val="num" w:pos="800"/>
          <w:tab w:val="left" w:pos="1000"/>
        </w:tabs>
        <w:ind w:left="0"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Система оповіщення - для інформування жителів міста про загрозу виникнення надзвичайних ситуацій.</w:t>
      </w:r>
    </w:p>
    <w:p w:rsidR="00C5497C" w:rsidRPr="008578EA" w:rsidRDefault="00C5497C" w:rsidP="00C5497C">
      <w:pPr>
        <w:numPr>
          <w:ilvl w:val="0"/>
          <w:numId w:val="1"/>
        </w:numPr>
        <w:tabs>
          <w:tab w:val="clear" w:pos="1460"/>
          <w:tab w:val="num" w:pos="200"/>
          <w:tab w:val="left" w:pos="1000"/>
        </w:tabs>
        <w:ind w:left="0"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Ефективне управління діяльністю комунальних та обслуговуючих підприємств, які функціонують в системі життєзабезпечення та надають послуги населенню міста</w:t>
      </w:r>
    </w:p>
    <w:p w:rsidR="00C5497C" w:rsidRPr="008578EA" w:rsidRDefault="00C5497C" w:rsidP="00C5497C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7. Брендінг міста, підвищення конкурентоспроможності та залучення інвесторів, поширення інформації про туристичну привабливість Нікополя, доступність в режимі </w:t>
      </w:r>
      <w:proofErr w:type="gramStart"/>
      <w:r w:rsidRPr="008578EA">
        <w:rPr>
          <w:sz w:val="28"/>
          <w:szCs w:val="28"/>
        </w:rPr>
        <w:t>он-лайн</w:t>
      </w:r>
      <w:proofErr w:type="gramEnd"/>
      <w:r w:rsidRPr="008578EA">
        <w:rPr>
          <w:sz w:val="28"/>
          <w:szCs w:val="28"/>
        </w:rPr>
        <w:t xml:space="preserve"> знайомитись з масовими культурними, спортивними подіями, що проводяться в місті, тощо.</w:t>
      </w:r>
    </w:p>
    <w:p w:rsidR="00C5497C" w:rsidRPr="008578EA" w:rsidRDefault="00C5497C" w:rsidP="00C5497C">
      <w:pPr>
        <w:tabs>
          <w:tab w:val="left" w:pos="1000"/>
        </w:tabs>
        <w:ind w:firstLine="700"/>
        <w:jc w:val="both"/>
        <w:rPr>
          <w:sz w:val="28"/>
          <w:szCs w:val="28"/>
        </w:rPr>
      </w:pPr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>ІІІ. Мета</w:t>
      </w:r>
    </w:p>
    <w:p w:rsidR="00C5497C" w:rsidRPr="008578EA" w:rsidRDefault="00C5497C" w:rsidP="00C5497C">
      <w:pPr>
        <w:ind w:left="1820"/>
        <w:rPr>
          <w:b/>
          <w:sz w:val="28"/>
          <w:szCs w:val="28"/>
        </w:rPr>
      </w:pPr>
    </w:p>
    <w:p w:rsidR="00C5497C" w:rsidRPr="008578EA" w:rsidRDefault="00C5497C" w:rsidP="00C5497C">
      <w:pPr>
        <w:pStyle w:val="a7"/>
        <w:spacing w:before="0" w:beforeAutospacing="0" w:after="0" w:afterAutospacing="0" w:line="20" w:lineRule="atLeast"/>
        <w:ind w:firstLine="700"/>
        <w:jc w:val="both"/>
        <w:rPr>
          <w:b/>
          <w:sz w:val="28"/>
          <w:szCs w:val="28"/>
          <w:lang w:val="uk-UA"/>
        </w:rPr>
      </w:pPr>
      <w:r w:rsidRPr="008578EA">
        <w:rPr>
          <w:sz w:val="28"/>
          <w:szCs w:val="28"/>
          <w:lang w:val="uk-UA"/>
        </w:rPr>
        <w:t>Метою Програм</w:t>
      </w:r>
      <w:r>
        <w:rPr>
          <w:sz w:val="28"/>
          <w:szCs w:val="28"/>
          <w:lang w:val="uk-UA"/>
        </w:rPr>
        <w:t>и</w:t>
      </w:r>
      <w:r w:rsidRPr="008578EA">
        <w:rPr>
          <w:sz w:val="28"/>
          <w:szCs w:val="28"/>
          <w:lang w:val="uk-UA"/>
        </w:rPr>
        <w:t xml:space="preserve"> є покращення комфорту та безпеки проживання всіх мешканців міста, включаючи осіб з обмеженими для пересування  можливостями, сприяння підвищенню ефективності роботи комунальних служб, поліпшенню якості робіт по благоустрою міста, профілактика та розкриття правопорушень, підвищення конкурентоспроможності та залучення інвесторів, поширення інформації для будь-якого громадянина світу про туристичну привабливість та культурні події, що відбуваються в місті Нікополі.</w:t>
      </w:r>
    </w:p>
    <w:p w:rsidR="00C5497C" w:rsidRPr="008578EA" w:rsidRDefault="00C5497C" w:rsidP="00C5497C">
      <w:pPr>
        <w:pStyle w:val="a7"/>
        <w:spacing w:before="0" w:beforeAutospacing="0" w:after="0" w:afterAutospacing="0" w:line="276" w:lineRule="auto"/>
        <w:ind w:firstLine="700"/>
        <w:jc w:val="center"/>
        <w:rPr>
          <w:sz w:val="28"/>
          <w:szCs w:val="28"/>
          <w:lang w:val="uk-UA"/>
        </w:rPr>
      </w:pPr>
    </w:p>
    <w:p w:rsidR="00C5497C" w:rsidRPr="008578EA" w:rsidRDefault="00C5497C" w:rsidP="00C5497C">
      <w:pPr>
        <w:pStyle w:val="a7"/>
        <w:spacing w:before="0" w:beforeAutospacing="0" w:after="0" w:afterAutospacing="0" w:line="276" w:lineRule="auto"/>
        <w:ind w:firstLine="700"/>
        <w:jc w:val="center"/>
        <w:rPr>
          <w:sz w:val="28"/>
          <w:szCs w:val="28"/>
          <w:lang w:val="uk-UA"/>
        </w:rPr>
      </w:pPr>
    </w:p>
    <w:p w:rsidR="00C5497C" w:rsidRPr="00C5497C" w:rsidRDefault="00C5497C" w:rsidP="00C5497C">
      <w:pPr>
        <w:ind w:firstLine="700"/>
        <w:jc w:val="center"/>
        <w:rPr>
          <w:b/>
          <w:sz w:val="28"/>
          <w:szCs w:val="28"/>
          <w:lang w:val="uk-UA"/>
        </w:rPr>
      </w:pPr>
      <w:r w:rsidRPr="008578EA">
        <w:rPr>
          <w:b/>
          <w:sz w:val="28"/>
          <w:szCs w:val="28"/>
        </w:rPr>
        <w:t>IV</w:t>
      </w:r>
      <w:r w:rsidRPr="00C5497C">
        <w:rPr>
          <w:b/>
          <w:sz w:val="28"/>
          <w:szCs w:val="28"/>
          <w:lang w:val="uk-UA"/>
        </w:rPr>
        <w:t xml:space="preserve">. Обґрунтування шляхів і засобів розв’язання проблеми </w:t>
      </w:r>
    </w:p>
    <w:p w:rsidR="00C5497C" w:rsidRPr="00C5497C" w:rsidRDefault="00C5497C" w:rsidP="00C5497C">
      <w:pPr>
        <w:ind w:firstLine="700"/>
        <w:jc w:val="center"/>
        <w:rPr>
          <w:b/>
          <w:sz w:val="28"/>
          <w:szCs w:val="28"/>
          <w:lang w:val="uk-UA"/>
        </w:rPr>
      </w:pP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C5497C">
        <w:rPr>
          <w:sz w:val="28"/>
          <w:szCs w:val="28"/>
          <w:lang w:val="uk-UA"/>
        </w:rPr>
        <w:t xml:space="preserve">Для реалізації та впровадження багатоцільової системи відеонагляду у місті Нікополі на 2016-2018 роки «ПРОЗОРЕ МІСТО» планується створити і забезпечити функціонування комплексної автоматизованої системи. </w:t>
      </w:r>
      <w:r w:rsidRPr="008578EA">
        <w:rPr>
          <w:sz w:val="28"/>
          <w:szCs w:val="28"/>
        </w:rPr>
        <w:t xml:space="preserve">Діяльність зазначеної системи впроваджується в межах міста, в основі якої лежить комплекс програмно-апаратних, технічних засобів та організаційних заходів, спрямованих </w:t>
      </w:r>
      <w:r w:rsidRPr="008578EA">
        <w:rPr>
          <w:sz w:val="28"/>
          <w:szCs w:val="28"/>
        </w:rPr>
        <w:lastRenderedPageBreak/>
        <w:t xml:space="preserve">на забезпечення безпеки громадян, інформаційної підтримки служб реагування та забезпечення життєдіяльності, а також управління об’єктами та системами житлово-комунального господарства та громадського транспорту. Для вирішення зазначених проблем пропонується впровадити поетапне створення системи відеоспостереження та відео контролю. 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Дислокації розміщення систем відео нагляду з врахуванням </w:t>
      </w:r>
      <w:proofErr w:type="gramStart"/>
      <w:r w:rsidRPr="008578EA">
        <w:rPr>
          <w:sz w:val="28"/>
          <w:szCs w:val="28"/>
        </w:rPr>
        <w:t>рекомендацій  Нікопольського</w:t>
      </w:r>
      <w:proofErr w:type="gramEnd"/>
      <w:r w:rsidRPr="008578EA">
        <w:rPr>
          <w:sz w:val="28"/>
          <w:szCs w:val="28"/>
        </w:rPr>
        <w:t xml:space="preserve"> відділу поліції Головного управління  Національної поліції в Дніпропетровській області </w:t>
      </w:r>
      <w:r w:rsidRPr="008578EA">
        <w:rPr>
          <w:b/>
          <w:sz w:val="28"/>
          <w:szCs w:val="28"/>
        </w:rPr>
        <w:t>(додаток 2).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 Вся інформація з відеокамер надається до правоохоронних органів та доступна до відео перегляду користувачам мережі Інтернет.</w:t>
      </w:r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 xml:space="preserve">V. Ресурсне </w:t>
      </w:r>
      <w:proofErr w:type="gramStart"/>
      <w:r w:rsidRPr="008578EA">
        <w:rPr>
          <w:b/>
          <w:sz w:val="28"/>
          <w:szCs w:val="28"/>
        </w:rPr>
        <w:t>забезпечення ,</w:t>
      </w:r>
      <w:proofErr w:type="gramEnd"/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 xml:space="preserve">строки та етапи виконання Програми </w:t>
      </w:r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4"/>
        <w:gridCol w:w="1402"/>
        <w:gridCol w:w="1114"/>
        <w:gridCol w:w="1415"/>
        <w:gridCol w:w="2278"/>
      </w:tblGrid>
      <w:tr w:rsidR="00C5497C" w:rsidRPr="008578EA" w:rsidTr="00AC25B2">
        <w:trPr>
          <w:trHeight w:val="370"/>
        </w:trPr>
        <w:tc>
          <w:tcPr>
            <w:tcW w:w="1740" w:type="pct"/>
            <w:vMerge w:val="restart"/>
            <w:tcBorders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Обсяг коштів, які пропонується залучити на виконання Програми</w:t>
            </w:r>
          </w:p>
        </w:tc>
        <w:tc>
          <w:tcPr>
            <w:tcW w:w="206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Етапи виконання програми</w:t>
            </w:r>
          </w:p>
        </w:tc>
        <w:tc>
          <w:tcPr>
            <w:tcW w:w="1196" w:type="pct"/>
            <w:vMerge w:val="restart"/>
            <w:tcBorders>
              <w:lef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Усього витрат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на виконання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тис. грн..</w:t>
            </w:r>
          </w:p>
        </w:tc>
      </w:tr>
      <w:tr w:rsidR="00C5497C" w:rsidRPr="008578EA" w:rsidTr="00AC25B2">
        <w:trPr>
          <w:trHeight w:val="215"/>
        </w:trPr>
        <w:tc>
          <w:tcPr>
            <w:tcW w:w="1740" w:type="pct"/>
            <w:vMerge/>
            <w:tcBorders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 xml:space="preserve">I етап 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тис. грн.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II етап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тис. грн.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III етап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тис. грн.</w:t>
            </w:r>
          </w:p>
        </w:tc>
        <w:tc>
          <w:tcPr>
            <w:tcW w:w="1196" w:type="pct"/>
            <w:vMerge/>
            <w:tcBorders>
              <w:lef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</w:p>
        </w:tc>
      </w:tr>
      <w:tr w:rsidR="00C5497C" w:rsidRPr="008578EA" w:rsidTr="00AC25B2">
        <w:trPr>
          <w:trHeight w:val="172"/>
        </w:trPr>
        <w:tc>
          <w:tcPr>
            <w:tcW w:w="1740" w:type="pct"/>
            <w:vMerge/>
            <w:tcBorders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2016 рік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2017 рік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2018 рік</w:t>
            </w:r>
          </w:p>
        </w:tc>
        <w:tc>
          <w:tcPr>
            <w:tcW w:w="1196" w:type="pct"/>
            <w:vMerge/>
            <w:tcBorders>
              <w:lef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</w:p>
        </w:tc>
      </w:tr>
      <w:tr w:rsidR="00C5497C" w:rsidRPr="008578EA" w:rsidTr="00AC25B2">
        <w:trPr>
          <w:trHeight w:val="172"/>
        </w:trPr>
        <w:tc>
          <w:tcPr>
            <w:tcW w:w="1740" w:type="pct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Обсяг ресурсів, усього,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у тому числі: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1 450,0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900,0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800,0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3 150,0</w:t>
            </w:r>
          </w:p>
        </w:tc>
      </w:tr>
      <w:tr w:rsidR="00C5497C" w:rsidRPr="008578EA" w:rsidTr="00AC25B2">
        <w:trPr>
          <w:trHeight w:val="172"/>
        </w:trPr>
        <w:tc>
          <w:tcPr>
            <w:tcW w:w="1740" w:type="pct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бюджет міста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350,0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200,0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100,0</w:t>
            </w:r>
          </w:p>
        </w:tc>
        <w:tc>
          <w:tcPr>
            <w:tcW w:w="1196" w:type="pct"/>
            <w:tcBorders>
              <w:lef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650,0</w:t>
            </w:r>
          </w:p>
        </w:tc>
      </w:tr>
      <w:tr w:rsidR="00C5497C" w:rsidRPr="008578EA" w:rsidTr="00AC25B2">
        <w:trPr>
          <w:trHeight w:val="172"/>
        </w:trPr>
        <w:tc>
          <w:tcPr>
            <w:tcW w:w="1740" w:type="pct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обласний бюджет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500,0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200,0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200,0</w:t>
            </w:r>
          </w:p>
        </w:tc>
        <w:tc>
          <w:tcPr>
            <w:tcW w:w="1196" w:type="pct"/>
            <w:tcBorders>
              <w:lef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900,0</w:t>
            </w:r>
          </w:p>
        </w:tc>
      </w:tr>
      <w:tr w:rsidR="00C5497C" w:rsidRPr="008578EA" w:rsidTr="00AC25B2">
        <w:trPr>
          <w:trHeight w:val="172"/>
        </w:trPr>
        <w:tc>
          <w:tcPr>
            <w:tcW w:w="1740" w:type="pct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Інші джерела (кошти інвесторів, гранти, донорське фінансування)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600,0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500,0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500,0</w:t>
            </w:r>
          </w:p>
        </w:tc>
        <w:tc>
          <w:tcPr>
            <w:tcW w:w="1196" w:type="pct"/>
            <w:tcBorders>
              <w:left w:val="single" w:sz="4" w:space="0" w:color="auto"/>
            </w:tcBorders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1 600,0</w:t>
            </w:r>
          </w:p>
        </w:tc>
      </w:tr>
    </w:tbl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>Фінансування заходів щодо виконання Програми здійснюється за рахунок коштів міського бюджету, а також із залученням додаткових джерел фінансування, не заборонених законодавством (співфінансування проектів за рахунок міжнародних фондів, отримання грантів, коштів інвесторів, тощо)</w:t>
      </w:r>
    </w:p>
    <w:p w:rsidR="00C5497C" w:rsidRPr="008578EA" w:rsidRDefault="00C5497C" w:rsidP="00C5497C">
      <w:pPr>
        <w:ind w:firstLine="700"/>
        <w:jc w:val="center"/>
        <w:rPr>
          <w:sz w:val="28"/>
          <w:szCs w:val="28"/>
        </w:rPr>
      </w:pPr>
    </w:p>
    <w:p w:rsidR="00C5497C" w:rsidRPr="008578EA" w:rsidRDefault="00C5497C" w:rsidP="00C5497C">
      <w:pPr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>VI. Напрямки діяльності, завдання та заходи Програми</w:t>
      </w:r>
    </w:p>
    <w:p w:rsidR="00C5497C" w:rsidRPr="008578EA" w:rsidRDefault="00C5497C" w:rsidP="00C5497C">
      <w:pPr>
        <w:ind w:firstLine="700"/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 xml:space="preserve">Програма передбачає здійснення наступних заходів: 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 xml:space="preserve">- організація роботи КП «Міськавтодор-1» Нікопольської міської ради відповідно до завдань, вирішення яких передбачено програмою; 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>- фінансове, матеріально-технічне та програмне забезпечення програми у відповідності до запропонованих розрахунків;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>- забезпечення реєстрації відповідними структурними підрозділами (цілодобова варта, відділ звернень громадян) звернень від населення, підприємств, установ та організацій про нештатні побутові ситуації, аварії, надзвичайні ситуації техногенного, природного та соціального характеру; доведення їх до виконавців та контроль виконання;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b/>
          <w:sz w:val="28"/>
          <w:szCs w:val="28"/>
        </w:rPr>
        <w:tab/>
      </w:r>
      <w:r w:rsidRPr="008578EA">
        <w:rPr>
          <w:sz w:val="28"/>
          <w:szCs w:val="28"/>
        </w:rPr>
        <w:t>- організація взаємодії зі службами оперативного реагування, місцевими підрозділами правоохоронних органів, диспетчерськими службами підприємств життєзабезпечення, органами державної влади, підприємствами, установами, організаціями міста;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>- взаємодія з місцевими підрозділами правоохоронних органів стосовно питань забезпечення функціонування автоматизованої системи управління і контролю;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lastRenderedPageBreak/>
        <w:tab/>
        <w:t>- попередження про погіршення погодних умов, що можуть призвести до виникнення надзвичайної ситуації природного характеру;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 xml:space="preserve">Технічні заходи: 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b/>
          <w:sz w:val="28"/>
          <w:szCs w:val="28"/>
        </w:rPr>
        <w:tab/>
      </w:r>
      <w:r w:rsidRPr="008578EA">
        <w:rPr>
          <w:sz w:val="28"/>
          <w:szCs w:val="28"/>
        </w:rPr>
        <w:t xml:space="preserve">- поетапне створення системи відеоспостереження та відеоконтролю в місцях масового скупчення людей; 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>- створення автоматизованої системи контролю діяльності комунальних підприємств;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>- створення власної оптоволоконної мережі та її розвиток;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>- створення автоматизованої системи контролю роботи систем життєзабезпечення (виведення фактичних показників (значень) з датчиків систем життєзабезпечення на центральний диспетчерський пульт управління);</w:t>
      </w:r>
    </w:p>
    <w:p w:rsidR="00C5497C" w:rsidRPr="008578EA" w:rsidRDefault="00C5497C" w:rsidP="00C5497C">
      <w:pPr>
        <w:ind w:firstLine="700"/>
        <w:jc w:val="both"/>
        <w:rPr>
          <w:sz w:val="28"/>
          <w:szCs w:val="28"/>
        </w:rPr>
      </w:pPr>
      <w:r w:rsidRPr="008578EA">
        <w:rPr>
          <w:sz w:val="28"/>
          <w:szCs w:val="28"/>
        </w:rPr>
        <w:tab/>
        <w:t xml:space="preserve">- об’єднання в загальноміську інформаційну мережу галузевих та відомчих систем контролю за роботою громадського транспорту та транспорту комунальних підприємств. </w:t>
      </w: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 xml:space="preserve">VIII. Організація управління та контроль </w:t>
      </w: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>за виконанням  Програми</w:t>
      </w: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widowControl w:val="0"/>
        <w:shd w:val="clear" w:color="auto" w:fill="FFFFFF"/>
        <w:autoSpaceDE w:val="0"/>
        <w:autoSpaceDN w:val="0"/>
        <w:spacing w:line="317" w:lineRule="exact"/>
        <w:ind w:firstLine="700"/>
        <w:jc w:val="both"/>
        <w:rPr>
          <w:b/>
          <w:bCs/>
          <w:spacing w:val="-11"/>
          <w:sz w:val="28"/>
          <w:szCs w:val="28"/>
        </w:rPr>
      </w:pPr>
      <w:r w:rsidRPr="008578EA">
        <w:rPr>
          <w:sz w:val="28"/>
          <w:szCs w:val="28"/>
        </w:rPr>
        <w:t>Безпосередній к</w:t>
      </w:r>
      <w:r w:rsidRPr="008578EA">
        <w:rPr>
          <w:spacing w:val="-1"/>
          <w:sz w:val="28"/>
          <w:szCs w:val="28"/>
        </w:rPr>
        <w:t xml:space="preserve">онтроль </w:t>
      </w:r>
      <w:r w:rsidRPr="008578EA">
        <w:rPr>
          <w:sz w:val="28"/>
          <w:szCs w:val="28"/>
        </w:rPr>
        <w:t>за ходом виконання заходів і завдань Програми здійснюється</w:t>
      </w:r>
      <w:r w:rsidRPr="008578EA">
        <w:rPr>
          <w:spacing w:val="-1"/>
          <w:sz w:val="28"/>
          <w:szCs w:val="28"/>
        </w:rPr>
        <w:t xml:space="preserve"> управлінням житлово-комунального господарства Нікопольської міської ради</w:t>
      </w:r>
      <w:r w:rsidRPr="008578EA">
        <w:rPr>
          <w:sz w:val="28"/>
          <w:szCs w:val="28"/>
        </w:rPr>
        <w:t>.</w:t>
      </w: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 xml:space="preserve">IX. Очікувані  результати виконання Програми, </w:t>
      </w: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  <w:r w:rsidRPr="008578EA">
        <w:rPr>
          <w:b/>
          <w:sz w:val="28"/>
          <w:szCs w:val="28"/>
        </w:rPr>
        <w:t>визначення її ефективності</w:t>
      </w:r>
    </w:p>
    <w:p w:rsidR="00C5497C" w:rsidRPr="008578EA" w:rsidRDefault="00C5497C" w:rsidP="00C5497C">
      <w:pPr>
        <w:pStyle w:val="2"/>
        <w:ind w:left="0" w:firstLine="700"/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widowControl w:val="0"/>
        <w:shd w:val="clear" w:color="auto" w:fill="FFFFFF"/>
        <w:ind w:firstLine="700"/>
        <w:rPr>
          <w:snapToGrid w:val="0"/>
          <w:sz w:val="28"/>
          <w:szCs w:val="28"/>
        </w:rPr>
      </w:pPr>
      <w:r w:rsidRPr="008578EA">
        <w:rPr>
          <w:sz w:val="28"/>
          <w:szCs w:val="28"/>
        </w:rPr>
        <w:t xml:space="preserve">Результативні показники </w:t>
      </w:r>
      <w:r w:rsidRPr="008578EA">
        <w:rPr>
          <w:snapToGrid w:val="0"/>
          <w:sz w:val="28"/>
          <w:szCs w:val="28"/>
        </w:rPr>
        <w:t xml:space="preserve">Програми  </w:t>
      </w: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100"/>
        <w:gridCol w:w="1200"/>
        <w:gridCol w:w="900"/>
        <w:gridCol w:w="1000"/>
        <w:gridCol w:w="1030"/>
      </w:tblGrid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№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п/п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Показники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Одиниця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виміру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2016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рік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2017</w:t>
            </w:r>
          </w:p>
          <w:p w:rsidR="00C5497C" w:rsidRPr="008578EA" w:rsidRDefault="00C5497C" w:rsidP="00AC25B2">
            <w:pPr>
              <w:jc w:val="center"/>
              <w:rPr>
                <w:b/>
              </w:rPr>
            </w:pPr>
            <w:r w:rsidRPr="008578EA">
              <w:t>рік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2018</w:t>
            </w:r>
          </w:p>
          <w:p w:rsidR="00C5497C" w:rsidRPr="008578EA" w:rsidRDefault="00C5497C" w:rsidP="00AC25B2">
            <w:pPr>
              <w:jc w:val="center"/>
            </w:pPr>
            <w:r w:rsidRPr="008578EA">
              <w:t>рік</w:t>
            </w: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1.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rPr>
                <w:b/>
              </w:rPr>
            </w:pPr>
            <w:r w:rsidRPr="008578EA">
              <w:rPr>
                <w:b/>
              </w:rPr>
              <w:t>Продукту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1.1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r w:rsidRPr="008578EA">
              <w:t>Кількість встановлених камер відеоспостереження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шт.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45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52</w:t>
            </w: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rPr>
                <w:b/>
              </w:rPr>
            </w:pPr>
            <w:r w:rsidRPr="008578EA">
              <w:rPr>
                <w:b/>
              </w:rPr>
              <w:t>Ефективності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2.1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r w:rsidRPr="008578EA">
              <w:t>Зменшення кількості ДТП з постраждалими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15</w:t>
            </w: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2.2.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r w:rsidRPr="008578EA">
              <w:t>Зменшення постраждалих внаслідок ДТП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</w:t>
            </w: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3.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rPr>
                <w:b/>
              </w:rPr>
            </w:pPr>
            <w:r w:rsidRPr="008578EA">
              <w:rPr>
                <w:b/>
              </w:rPr>
              <w:t>Якості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3.1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r w:rsidRPr="008578EA">
              <w:t>Зменшення видатків на ПММ для комунальних підприємств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5</w:t>
            </w: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3.2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r w:rsidRPr="008578EA">
              <w:t>Покращення організації руху громадського транспорту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20</w:t>
            </w: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3.3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r w:rsidRPr="008578EA">
              <w:t>Зменшення кількості порушень громадського порядку у місті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25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35</w:t>
            </w:r>
          </w:p>
        </w:tc>
      </w:tr>
      <w:tr w:rsidR="00C5497C" w:rsidRPr="008578EA" w:rsidTr="00AC25B2">
        <w:tc>
          <w:tcPr>
            <w:tcW w:w="708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4.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C5497C" w:rsidRPr="008578EA" w:rsidRDefault="00C5497C" w:rsidP="00AC25B2">
            <w:r w:rsidRPr="008578EA">
              <w:t>Кількість зареєстрованих користувачів системи відеонагляду інших держав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шт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7 000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10 000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C5497C" w:rsidRPr="008578EA" w:rsidRDefault="00C5497C" w:rsidP="00AC25B2">
            <w:pPr>
              <w:jc w:val="center"/>
            </w:pPr>
            <w:r w:rsidRPr="008578EA">
              <w:t>15 000</w:t>
            </w:r>
          </w:p>
        </w:tc>
      </w:tr>
    </w:tbl>
    <w:p w:rsidR="00C5497C" w:rsidRPr="008578EA" w:rsidRDefault="00C5497C" w:rsidP="00C5497C">
      <w:pPr>
        <w:pStyle w:val="2"/>
        <w:ind w:left="0" w:firstLine="499"/>
        <w:jc w:val="center"/>
        <w:rPr>
          <w:b/>
          <w:sz w:val="28"/>
          <w:szCs w:val="28"/>
        </w:rPr>
      </w:pPr>
    </w:p>
    <w:p w:rsidR="00C5497C" w:rsidRPr="008578EA" w:rsidRDefault="00C5497C" w:rsidP="00C5497C">
      <w:pPr>
        <w:widowControl w:val="0"/>
        <w:autoSpaceDE w:val="0"/>
        <w:autoSpaceDN w:val="0"/>
        <w:adjustRightInd w:val="0"/>
        <w:ind w:right="-95" w:firstLine="840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 xml:space="preserve">Передбачається, що реалізація програми надасть можливість: 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 xml:space="preserve">скоротити кількість злочинів проти життя та здоров’я громадян; 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підвищити рівень розкриття тяжких та особливо тяжких злочинів;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 xml:space="preserve">забезпечити на високому рівні громадський порядок та безпеку;    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підвищити ефективність та оперативність роботи правоохоронних органів з реагування на заяви і повідомлення громадян про злочини, розшуку і затримання злочинців у найкоротший термін;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lastRenderedPageBreak/>
        <w:t>покращити профілактику правопорушень в середовищі неповнолітніх та молоді;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зменшити кримінальний тиск на економічні відносини;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 xml:space="preserve">забезпечити збереження майна фізичних і юридичних осіб, муніципального, відомчого та іншого житлового фонду; 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покращити роботу комунальних служб;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покращити роботу міського транспорту, ефективність регулювання дорожнього трафіку;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покращити екологічну ситуацію;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залучити громадян до активної діяльності з охорони правопорядку в місті Нікополі;</w:t>
      </w:r>
    </w:p>
    <w:p w:rsidR="00C5497C" w:rsidRPr="008578EA" w:rsidRDefault="00C5497C" w:rsidP="00C5497C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right="-95" w:firstLine="851"/>
        <w:jc w:val="both"/>
        <w:rPr>
          <w:bCs/>
          <w:sz w:val="28"/>
          <w:szCs w:val="28"/>
        </w:rPr>
      </w:pPr>
      <w:r w:rsidRPr="008578EA">
        <w:rPr>
          <w:bCs/>
          <w:sz w:val="28"/>
          <w:szCs w:val="28"/>
        </w:rPr>
        <w:t>підвищити рівень довіри населення до органів місцевої влади.</w:t>
      </w:r>
    </w:p>
    <w:p w:rsidR="00C5497C" w:rsidRPr="008578EA" w:rsidRDefault="00C5497C" w:rsidP="00C5497C">
      <w:pPr>
        <w:widowControl w:val="0"/>
        <w:autoSpaceDE w:val="0"/>
        <w:autoSpaceDN w:val="0"/>
        <w:adjustRightInd w:val="0"/>
        <w:ind w:right="-95"/>
        <w:jc w:val="both"/>
        <w:rPr>
          <w:bCs/>
          <w:sz w:val="28"/>
          <w:szCs w:val="28"/>
        </w:rPr>
      </w:pPr>
    </w:p>
    <w:p w:rsidR="00C5497C" w:rsidRPr="008578EA" w:rsidRDefault="00C5497C" w:rsidP="00C5497C">
      <w:pPr>
        <w:widowControl w:val="0"/>
        <w:autoSpaceDE w:val="0"/>
        <w:autoSpaceDN w:val="0"/>
        <w:adjustRightInd w:val="0"/>
        <w:ind w:right="-95"/>
        <w:jc w:val="both"/>
        <w:rPr>
          <w:bCs/>
          <w:sz w:val="28"/>
          <w:szCs w:val="28"/>
        </w:rPr>
      </w:pPr>
    </w:p>
    <w:p w:rsidR="00C5497C" w:rsidRPr="008578EA" w:rsidRDefault="00C5497C" w:rsidP="00C5497C">
      <w:pPr>
        <w:pStyle w:val="2"/>
        <w:ind w:left="0" w:firstLine="0"/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213995</wp:posOffset>
            </wp:positionV>
            <wp:extent cx="825500" cy="587375"/>
            <wp:effectExtent l="0" t="0" r="0" b="3175"/>
            <wp:wrapNone/>
            <wp:docPr id="10" name="Рисунок 10" descr="Документ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кумент 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97C" w:rsidRPr="008578EA" w:rsidRDefault="00C5497C" w:rsidP="00C5497C">
      <w:pPr>
        <w:pStyle w:val="2"/>
        <w:ind w:left="100" w:hanging="100"/>
        <w:rPr>
          <w:sz w:val="28"/>
          <w:szCs w:val="28"/>
        </w:rPr>
      </w:pPr>
      <w:r w:rsidRPr="008578EA">
        <w:rPr>
          <w:sz w:val="28"/>
          <w:szCs w:val="28"/>
        </w:rPr>
        <w:t xml:space="preserve">Виконуючий обов’язки начальника </w:t>
      </w:r>
    </w:p>
    <w:p w:rsidR="00C5497C" w:rsidRPr="008578EA" w:rsidRDefault="00C5497C" w:rsidP="00C5497C">
      <w:pPr>
        <w:pStyle w:val="2"/>
        <w:ind w:left="100" w:hanging="100"/>
        <w:rPr>
          <w:sz w:val="28"/>
          <w:szCs w:val="28"/>
        </w:rPr>
      </w:pPr>
      <w:r w:rsidRPr="008578EA">
        <w:rPr>
          <w:sz w:val="28"/>
          <w:szCs w:val="28"/>
        </w:rPr>
        <w:t>Управління житлово-комунального господарства                       В.М. Засядьвовк</w:t>
      </w:r>
    </w:p>
    <w:p w:rsidR="00C5497C" w:rsidRPr="008578EA" w:rsidRDefault="00C5497C" w:rsidP="00C5497C">
      <w:pPr>
        <w:pStyle w:val="2"/>
        <w:ind w:left="100" w:hanging="100"/>
        <w:rPr>
          <w:sz w:val="28"/>
          <w:szCs w:val="28"/>
        </w:rPr>
      </w:pPr>
    </w:p>
    <w:p w:rsidR="00C5497C" w:rsidRPr="008578EA" w:rsidRDefault="00C5497C" w:rsidP="00C5497C">
      <w:pPr>
        <w:pStyle w:val="2"/>
        <w:ind w:left="5800" w:firstLine="0"/>
        <w:jc w:val="left"/>
        <w:rPr>
          <w:sz w:val="22"/>
          <w:szCs w:val="22"/>
        </w:rPr>
      </w:pPr>
      <w:r w:rsidRPr="008578EA">
        <w:br w:type="page"/>
      </w:r>
      <w:r w:rsidRPr="008578EA">
        <w:rPr>
          <w:sz w:val="22"/>
          <w:szCs w:val="22"/>
        </w:rPr>
        <w:lastRenderedPageBreak/>
        <w:t>Додаток 1</w:t>
      </w:r>
    </w:p>
    <w:p w:rsidR="00C5497C" w:rsidRPr="008578EA" w:rsidRDefault="00C5497C" w:rsidP="00C5497C">
      <w:pPr>
        <w:ind w:left="5800"/>
        <w:rPr>
          <w:sz w:val="22"/>
          <w:szCs w:val="22"/>
        </w:rPr>
      </w:pPr>
      <w:r w:rsidRPr="008578EA">
        <w:rPr>
          <w:sz w:val="22"/>
          <w:szCs w:val="22"/>
        </w:rPr>
        <w:t>до Міська цільова програма впровадження багатоцільової системи відео нагляду у місті Нікополі на 2016-2018 роки «ПРОЗОРЕ МІСТО»</w:t>
      </w:r>
    </w:p>
    <w:p w:rsidR="00C5497C" w:rsidRPr="008578EA" w:rsidRDefault="00C5497C" w:rsidP="00C5497C">
      <w:pPr>
        <w:pStyle w:val="2"/>
        <w:ind w:left="100" w:hanging="100"/>
        <w:rPr>
          <w:sz w:val="28"/>
          <w:szCs w:val="28"/>
        </w:rPr>
      </w:pPr>
    </w:p>
    <w:p w:rsidR="00C5497C" w:rsidRPr="008578EA" w:rsidRDefault="00C5497C" w:rsidP="00C5497C">
      <w:pPr>
        <w:pStyle w:val="2"/>
        <w:ind w:left="100" w:hanging="100"/>
        <w:jc w:val="center"/>
        <w:rPr>
          <w:sz w:val="28"/>
          <w:szCs w:val="28"/>
        </w:rPr>
      </w:pPr>
      <w:r w:rsidRPr="008578EA">
        <w:rPr>
          <w:sz w:val="28"/>
          <w:szCs w:val="28"/>
        </w:rPr>
        <w:t>Місце розташування веб-камер в м. Нікополі станом на 01.06.2016 року</w:t>
      </w:r>
    </w:p>
    <w:p w:rsidR="00C5497C" w:rsidRPr="008578EA" w:rsidRDefault="00C5497C" w:rsidP="00C5497C">
      <w:pPr>
        <w:pStyle w:val="2"/>
        <w:ind w:left="100" w:hanging="100"/>
        <w:jc w:val="right"/>
        <w:rPr>
          <w:sz w:val="28"/>
          <w:szCs w:val="28"/>
        </w:rPr>
      </w:pPr>
    </w:p>
    <w:tbl>
      <w:tblPr>
        <w:tblStyle w:val="a6"/>
        <w:tblW w:w="0" w:type="auto"/>
        <w:jc w:val="center"/>
        <w:tblLook w:val="01E0" w:firstRow="1" w:lastRow="1" w:firstColumn="1" w:lastColumn="1" w:noHBand="0" w:noVBand="0"/>
      </w:tblPr>
      <w:tblGrid>
        <w:gridCol w:w="908"/>
        <w:gridCol w:w="7800"/>
      </w:tblGrid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№ з/п</w:t>
            </w:r>
          </w:p>
        </w:tc>
        <w:tc>
          <w:tcPr>
            <w:tcW w:w="7800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Місцезнаходження</w:t>
            </w:r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</w:t>
            </w:r>
          </w:p>
        </w:tc>
        <w:tc>
          <w:tcPr>
            <w:tcW w:w="7800" w:type="dxa"/>
          </w:tcPr>
          <w:p w:rsidR="00C5497C" w:rsidRPr="008578EA" w:rsidRDefault="00C5497C" w:rsidP="00AC25B2">
            <w:pPr>
              <w:pStyle w:val="2"/>
              <w:ind w:left="0" w:firstLine="0"/>
              <w:jc w:val="left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вул. Краснодонська 1а</w:t>
            </w:r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2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Міськвиконком</w:t>
            </w:r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3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площа навпроти будівлі міськвиконкому (Європейська площа)</w:t>
            </w:r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4</w:t>
            </w:r>
          </w:p>
        </w:tc>
        <w:tc>
          <w:tcPr>
            <w:tcW w:w="7800" w:type="dxa"/>
          </w:tcPr>
          <w:p w:rsidR="00C5497C" w:rsidRPr="008578EA" w:rsidRDefault="00C5497C" w:rsidP="00AC25B2">
            <w:hyperlink r:id="rId8" w:history="1">
              <w:r w:rsidRPr="008578EA">
                <w:t>Фонтан, сквер за міськвиконкомом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5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 xml:space="preserve">район </w:t>
            </w:r>
            <w:hyperlink r:id="rId9" w:history="1">
              <w:r w:rsidRPr="008578EA">
                <w:t xml:space="preserve">Центрального універмагу 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6</w:t>
            </w:r>
          </w:p>
        </w:tc>
        <w:tc>
          <w:tcPr>
            <w:tcW w:w="7800" w:type="dxa"/>
          </w:tcPr>
          <w:p w:rsidR="00C5497C" w:rsidRPr="008578EA" w:rsidRDefault="00C5497C" w:rsidP="00AC25B2">
            <w:hyperlink r:id="rId10" w:history="1">
              <w:r w:rsidRPr="008578EA">
                <w:t xml:space="preserve">Площа Незалежності 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7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1" w:history="1">
              <w:r w:rsidRPr="008578EA">
                <w:t>ул.</w:t>
              </w:r>
              <w:r>
                <w:t xml:space="preserve"> </w:t>
              </w:r>
              <w:r w:rsidRPr="008578EA">
                <w:t>Електрометалургів (р-</w:t>
              </w:r>
              <w:r>
                <w:t>н</w:t>
              </w:r>
              <w:r w:rsidRPr="008578EA">
                <w:t xml:space="preserve"> магазину Владі)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8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2" w:history="1">
              <w:r w:rsidRPr="008578EA">
                <w:t>ул.</w:t>
              </w:r>
              <w:r>
                <w:t xml:space="preserve"> </w:t>
              </w:r>
              <w:r w:rsidRPr="008578EA">
                <w:t>Героїв Чорнобиля - пр.</w:t>
              </w:r>
              <w:r>
                <w:t xml:space="preserve"> </w:t>
              </w:r>
              <w:r w:rsidRPr="008578EA">
                <w:t>Трубників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9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3" w:history="1">
              <w:r w:rsidRPr="008578EA">
                <w:t>ул.</w:t>
              </w:r>
              <w:r>
                <w:t xml:space="preserve"> </w:t>
              </w:r>
              <w:r w:rsidRPr="008578EA">
                <w:t>Електрометалургів - вул.</w:t>
              </w:r>
              <w:r>
                <w:t xml:space="preserve"> </w:t>
              </w:r>
              <w:r w:rsidRPr="008578EA">
                <w:t>Г.Чорнобиля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10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4" w:history="1">
              <w:r w:rsidRPr="008578EA">
                <w:t>ул. Електрометалургів (Автовокзал)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11</w:t>
            </w:r>
          </w:p>
        </w:tc>
        <w:tc>
          <w:tcPr>
            <w:tcW w:w="7800" w:type="dxa"/>
          </w:tcPr>
          <w:p w:rsidR="00C5497C" w:rsidRPr="008578EA" w:rsidRDefault="002E6900" w:rsidP="00AC25B2">
            <w:hyperlink r:id="rId15" w:history="1">
              <w:r w:rsidR="00C5497C" w:rsidRPr="008578EA">
                <w:t>площа Богдана Хмельницького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12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6" w:history="1">
              <w:r w:rsidRPr="008578EA">
                <w:t>ул. Микитинська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13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7" w:history="1">
              <w:r w:rsidRPr="008578EA">
                <w:t>ул.</w:t>
              </w:r>
              <w:r>
                <w:t xml:space="preserve"> </w:t>
              </w:r>
              <w:r w:rsidRPr="008578EA">
                <w:t>К.Лібкхнехта - вул.</w:t>
              </w:r>
              <w:r>
                <w:t xml:space="preserve"> </w:t>
              </w:r>
              <w:r w:rsidRPr="008578EA">
                <w:t>Г.Ч</w:t>
              </w:r>
              <w:r>
                <w:t>о</w:t>
              </w:r>
              <w:r w:rsidRPr="008578EA">
                <w:t>рнобиля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14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8" w:history="1">
              <w:r w:rsidRPr="008578EA">
                <w:t>ул.</w:t>
              </w:r>
              <w:r>
                <w:t xml:space="preserve"> </w:t>
              </w:r>
              <w:r w:rsidRPr="008578EA">
                <w:t>Некрасова - вул.</w:t>
              </w:r>
              <w:r>
                <w:t xml:space="preserve"> </w:t>
              </w:r>
              <w:r w:rsidRPr="008578EA">
                <w:t>Шевченко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15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19" w:history="1">
              <w:r w:rsidRPr="008578EA">
                <w:t>ул.</w:t>
              </w:r>
              <w:r>
                <w:t xml:space="preserve"> </w:t>
              </w:r>
              <w:r w:rsidRPr="008578EA">
                <w:t>Некрасова - вул.</w:t>
              </w:r>
              <w:r>
                <w:t xml:space="preserve"> </w:t>
              </w:r>
              <w:r w:rsidRPr="008578EA">
                <w:t>Електрометалургів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16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20" w:history="1">
              <w:r w:rsidRPr="008578EA">
                <w:t>ул.</w:t>
              </w:r>
              <w:r>
                <w:t xml:space="preserve"> </w:t>
              </w:r>
              <w:r w:rsidRPr="008578EA">
                <w:t>Шевченко 188 (р-н АТБ)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17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21" w:history="1">
              <w:r w:rsidRPr="008578EA">
                <w:t>ул.</w:t>
              </w:r>
              <w:r>
                <w:t xml:space="preserve"> </w:t>
              </w:r>
              <w:r w:rsidRPr="008578EA">
                <w:t>Г.Ч</w:t>
              </w:r>
              <w:r>
                <w:t>о</w:t>
              </w:r>
              <w:r w:rsidRPr="008578EA">
                <w:t>рнобиля - вул.</w:t>
              </w:r>
              <w:r>
                <w:t xml:space="preserve"> </w:t>
              </w:r>
              <w:r w:rsidRPr="008578EA">
                <w:t>Херсонська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18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22" w:history="1">
              <w:r w:rsidRPr="008578EA">
                <w:t>ул.</w:t>
              </w:r>
              <w:r>
                <w:t xml:space="preserve"> </w:t>
              </w:r>
              <w:r w:rsidRPr="008578EA">
                <w:t>Шевченко - вул.</w:t>
              </w:r>
              <w:r>
                <w:t xml:space="preserve"> </w:t>
              </w:r>
              <w:r w:rsidRPr="008578EA">
                <w:t>Першотравнева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19</w:t>
            </w:r>
          </w:p>
        </w:tc>
        <w:tc>
          <w:tcPr>
            <w:tcW w:w="7800" w:type="dxa"/>
          </w:tcPr>
          <w:p w:rsidR="00C5497C" w:rsidRPr="008578EA" w:rsidRDefault="002E6900" w:rsidP="00AC25B2">
            <w:hyperlink r:id="rId23" w:history="1">
              <w:r w:rsidR="00C5497C" w:rsidRPr="008578EA">
                <w:t>пр.</w:t>
              </w:r>
              <w:r w:rsidR="00C5497C">
                <w:t xml:space="preserve"> </w:t>
              </w:r>
              <w:r w:rsidR="00C5497C" w:rsidRPr="008578EA">
                <w:t>Трубників - вул.</w:t>
              </w:r>
              <w:r w:rsidR="00C5497C">
                <w:t xml:space="preserve"> </w:t>
              </w:r>
              <w:r w:rsidR="00C5497C" w:rsidRPr="008578EA">
                <w:t>Станіславського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20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вул.</w:t>
            </w:r>
            <w:r>
              <w:t xml:space="preserve"> </w:t>
            </w:r>
            <w:r w:rsidRPr="008578EA">
              <w:t xml:space="preserve">Усова (район Нікопольського культурно-дозвільного центру) </w:t>
            </w:r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21</w:t>
            </w:r>
          </w:p>
        </w:tc>
        <w:tc>
          <w:tcPr>
            <w:tcW w:w="7800" w:type="dxa"/>
          </w:tcPr>
          <w:p w:rsidR="00C5497C" w:rsidRPr="008578EA" w:rsidRDefault="002E6900" w:rsidP="00AC25B2">
            <w:hyperlink r:id="rId24" w:history="1">
              <w:r w:rsidR="00C5497C" w:rsidRPr="008578EA">
                <w:t>Ринок "Ранок"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22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25" w:history="1">
              <w:r w:rsidRPr="008578EA">
                <w:t>ул.</w:t>
              </w:r>
              <w:r>
                <w:t xml:space="preserve"> </w:t>
              </w:r>
              <w:r w:rsidRPr="008578EA">
                <w:t>Усова - вул.</w:t>
              </w:r>
              <w:r>
                <w:t xml:space="preserve"> </w:t>
              </w:r>
              <w:r w:rsidRPr="008578EA">
                <w:t>Шевченко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23</w:t>
            </w:r>
          </w:p>
        </w:tc>
        <w:tc>
          <w:tcPr>
            <w:tcW w:w="7800" w:type="dxa"/>
          </w:tcPr>
          <w:p w:rsidR="00C5497C" w:rsidRPr="008578EA" w:rsidRDefault="00C5497C" w:rsidP="00AC25B2">
            <w:r w:rsidRPr="008578EA">
              <w:t>в</w:t>
            </w:r>
            <w:hyperlink r:id="rId26" w:history="1">
              <w:r w:rsidRPr="008578EA">
                <w:t>ул.</w:t>
              </w:r>
              <w:r>
                <w:t xml:space="preserve"> </w:t>
              </w:r>
              <w:r w:rsidRPr="008578EA">
                <w:t>Краснодонська - вул. Електрометалургів</w:t>
              </w:r>
            </w:hyperlink>
          </w:p>
        </w:tc>
      </w:tr>
      <w:tr w:rsidR="00C5497C" w:rsidRPr="008578EA" w:rsidTr="00AC25B2">
        <w:trPr>
          <w:jc w:val="center"/>
        </w:trPr>
        <w:tc>
          <w:tcPr>
            <w:tcW w:w="908" w:type="dxa"/>
          </w:tcPr>
          <w:p w:rsidR="00C5497C" w:rsidRPr="008578EA" w:rsidRDefault="00C5497C" w:rsidP="00AC25B2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24</w:t>
            </w:r>
          </w:p>
        </w:tc>
        <w:tc>
          <w:tcPr>
            <w:tcW w:w="7800" w:type="dxa"/>
          </w:tcPr>
          <w:p w:rsidR="00C5497C" w:rsidRPr="008578EA" w:rsidRDefault="00C5497C" w:rsidP="00AC25B2">
            <w:pPr>
              <w:pStyle w:val="2"/>
              <w:ind w:left="0" w:firstLine="0"/>
              <w:jc w:val="left"/>
              <w:rPr>
                <w:sz w:val="24"/>
                <w:szCs w:val="24"/>
              </w:rPr>
            </w:pPr>
            <w:r w:rsidRPr="008578EA">
              <w:rPr>
                <w:sz w:val="24"/>
                <w:szCs w:val="24"/>
              </w:rPr>
              <w:t>в</w:t>
            </w:r>
            <w:hyperlink r:id="rId27" w:history="1">
              <w:r w:rsidRPr="008578EA">
                <w:rPr>
                  <w:sz w:val="24"/>
                  <w:szCs w:val="24"/>
                </w:rPr>
                <w:t>ул.</w:t>
              </w:r>
              <w:r>
                <w:rPr>
                  <w:sz w:val="24"/>
                  <w:szCs w:val="24"/>
                </w:rPr>
                <w:t xml:space="preserve"> </w:t>
              </w:r>
              <w:r w:rsidRPr="008578EA">
                <w:rPr>
                  <w:sz w:val="24"/>
                  <w:szCs w:val="24"/>
                </w:rPr>
                <w:t>Усова - вул.</w:t>
              </w:r>
              <w:r>
                <w:rPr>
                  <w:sz w:val="24"/>
                  <w:szCs w:val="24"/>
                </w:rPr>
                <w:t xml:space="preserve"> </w:t>
              </w:r>
              <w:r w:rsidRPr="008578EA">
                <w:rPr>
                  <w:sz w:val="24"/>
                  <w:szCs w:val="24"/>
                </w:rPr>
                <w:t>Електрометалургів</w:t>
              </w:r>
            </w:hyperlink>
          </w:p>
        </w:tc>
      </w:tr>
    </w:tbl>
    <w:p w:rsidR="00C5497C" w:rsidRPr="008578EA" w:rsidRDefault="00C5497C" w:rsidP="00C5497C">
      <w:pPr>
        <w:pStyle w:val="2"/>
        <w:ind w:left="100" w:hanging="1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ind w:left="5800" w:firstLine="0"/>
        <w:jc w:val="right"/>
        <w:rPr>
          <w:sz w:val="22"/>
          <w:szCs w:val="22"/>
        </w:rPr>
      </w:pPr>
      <w:r w:rsidRPr="008578EA">
        <w:rPr>
          <w:sz w:val="28"/>
          <w:szCs w:val="28"/>
        </w:rPr>
        <w:br w:type="page"/>
      </w:r>
      <w:r w:rsidRPr="008578EA">
        <w:rPr>
          <w:sz w:val="22"/>
          <w:szCs w:val="22"/>
        </w:rPr>
        <w:lastRenderedPageBreak/>
        <w:t>Продовження додатку 1</w:t>
      </w:r>
    </w:p>
    <w:p w:rsidR="00C5497C" w:rsidRPr="008578EA" w:rsidRDefault="00C5497C" w:rsidP="00C5497C">
      <w:pPr>
        <w:pStyle w:val="2"/>
        <w:ind w:left="100" w:hanging="1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ind w:left="100" w:hanging="100"/>
        <w:jc w:val="center"/>
        <w:rPr>
          <w:sz w:val="28"/>
          <w:szCs w:val="28"/>
        </w:rPr>
      </w:pPr>
      <w:r w:rsidRPr="008578EA">
        <w:rPr>
          <w:noProof/>
          <w:sz w:val="28"/>
          <w:szCs w:val="28"/>
          <w:lang w:val="ru-RU"/>
        </w:rPr>
        <w:drawing>
          <wp:inline distT="0" distB="0" distL="0" distR="0">
            <wp:extent cx="6284595" cy="514540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514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Pr="008578EA" w:rsidRDefault="00C5497C" w:rsidP="00C5497C">
      <w:pPr>
        <w:pStyle w:val="2"/>
        <w:ind w:left="100" w:hanging="100"/>
        <w:jc w:val="right"/>
        <w:rPr>
          <w:sz w:val="28"/>
          <w:szCs w:val="28"/>
        </w:rPr>
      </w:pPr>
    </w:p>
    <w:p w:rsidR="00C5497C" w:rsidRPr="008578EA" w:rsidRDefault="00C5497C" w:rsidP="00C5497C">
      <w:pPr>
        <w:ind w:left="100" w:firstLine="500"/>
        <w:jc w:val="both"/>
        <w:rPr>
          <w:sz w:val="28"/>
          <w:szCs w:val="28"/>
        </w:rPr>
      </w:pPr>
    </w:p>
    <w:p w:rsidR="00C5497C" w:rsidRPr="008578EA" w:rsidRDefault="00C5497C" w:rsidP="00C5497C">
      <w:pPr>
        <w:pStyle w:val="2"/>
        <w:ind w:left="5800" w:firstLine="0"/>
        <w:jc w:val="left"/>
        <w:rPr>
          <w:sz w:val="22"/>
          <w:szCs w:val="22"/>
        </w:rPr>
      </w:pPr>
      <w:r w:rsidRPr="008578EA">
        <w:rPr>
          <w:sz w:val="28"/>
          <w:szCs w:val="28"/>
        </w:rPr>
        <w:br w:type="page"/>
      </w:r>
      <w:r w:rsidRPr="008578EA">
        <w:rPr>
          <w:sz w:val="22"/>
          <w:szCs w:val="22"/>
        </w:rPr>
        <w:lastRenderedPageBreak/>
        <w:t>Додаток 2</w:t>
      </w:r>
    </w:p>
    <w:p w:rsidR="00C5497C" w:rsidRPr="008578EA" w:rsidRDefault="00C5497C" w:rsidP="00C5497C">
      <w:pPr>
        <w:ind w:left="5800"/>
        <w:rPr>
          <w:sz w:val="22"/>
          <w:szCs w:val="22"/>
        </w:rPr>
      </w:pPr>
      <w:r w:rsidRPr="008578EA">
        <w:rPr>
          <w:sz w:val="22"/>
          <w:szCs w:val="22"/>
        </w:rPr>
        <w:t>до Міська цільова програма впровадження багатоцільової системи відео нагляду у місті Нікополі на 2016-2018 роки «ПРОЗОРЕ МІСТО»</w:t>
      </w:r>
    </w:p>
    <w:p w:rsidR="00C5497C" w:rsidRDefault="00C5497C" w:rsidP="00C5497C">
      <w:pPr>
        <w:pStyle w:val="2"/>
        <w:ind w:left="100" w:hanging="100"/>
        <w:rPr>
          <w:sz w:val="28"/>
          <w:szCs w:val="28"/>
        </w:rPr>
      </w:pPr>
    </w:p>
    <w:p w:rsidR="00C5497C" w:rsidRPr="008578EA" w:rsidRDefault="00C5497C" w:rsidP="00C5497C">
      <w:pPr>
        <w:pStyle w:val="2"/>
        <w:ind w:left="100" w:hanging="100"/>
        <w:rPr>
          <w:sz w:val="28"/>
          <w:szCs w:val="28"/>
        </w:rPr>
      </w:pPr>
    </w:p>
    <w:p w:rsidR="00C5497C" w:rsidRPr="00C5497C" w:rsidRDefault="00C5497C" w:rsidP="00C5497C">
      <w:pPr>
        <w:ind w:left="100" w:firstLine="500"/>
        <w:jc w:val="center"/>
        <w:rPr>
          <w:b/>
          <w:sz w:val="28"/>
          <w:szCs w:val="28"/>
          <w:lang w:val="uk-UA"/>
        </w:rPr>
      </w:pPr>
      <w:r w:rsidRPr="00C5497C">
        <w:rPr>
          <w:b/>
          <w:sz w:val="28"/>
          <w:szCs w:val="28"/>
          <w:lang w:val="uk-UA"/>
        </w:rPr>
        <w:t>Дислокація розміщення систем відео нагляду згідно рекомендаційного листа від 16.03.2016 № 40/4703 Нікопольського відділу поліції Головного управління Національної поліції в Дніпропетровській області</w:t>
      </w:r>
    </w:p>
    <w:p w:rsidR="00C5497C" w:rsidRPr="00C5497C" w:rsidRDefault="00C5497C" w:rsidP="00C5497C">
      <w:pPr>
        <w:ind w:left="100" w:firstLine="500"/>
        <w:jc w:val="center"/>
        <w:rPr>
          <w:sz w:val="28"/>
          <w:szCs w:val="28"/>
          <w:lang w:val="uk-UA"/>
        </w:rPr>
      </w:pPr>
    </w:p>
    <w:p w:rsidR="00C5497C" w:rsidRPr="00C5497C" w:rsidRDefault="00C5497C" w:rsidP="00C5497C">
      <w:pPr>
        <w:ind w:left="100" w:firstLine="500"/>
        <w:jc w:val="center"/>
        <w:rPr>
          <w:sz w:val="28"/>
          <w:szCs w:val="28"/>
          <w:lang w:val="uk-UA"/>
        </w:rPr>
      </w:pP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Вул. Добролюбова (3-тя дільниця кінцева зупинка громадського транспорту)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Вул. Херсонська (світлофор району «живі та мертві»);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Вул. Херсонська (кафе Чумацький шлях, магазин АТБ);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Центральний вхід </w:t>
      </w:r>
      <w:proofErr w:type="gramStart"/>
      <w:r>
        <w:rPr>
          <w:sz w:val="28"/>
          <w:szCs w:val="28"/>
        </w:rPr>
        <w:t>до парку</w:t>
      </w:r>
      <w:proofErr w:type="gramEnd"/>
      <w:r>
        <w:rPr>
          <w:sz w:val="28"/>
          <w:szCs w:val="28"/>
        </w:rPr>
        <w:t xml:space="preserve"> Металург та площадка біля атракціонів;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Територія Нікопольського річ порту (місця посадки на паром та продажу квитків);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Нікопольські міські пляжі;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Пр. Трубників, 14 (територія навколо ЦУМу, зупинка громадського транспорту біля пам’ятника «літак», автостоянка навпроти магазину ЦУМ);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Площа І.Богуна;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Площа «Незалежності»;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Парк «Перемоги» (основна алея);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Меморіал «Вічна слава» по вул. Електрометалургів, 1;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«Європейська площа»;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Алея за Нікопольським міськвиконкомом;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Територія біля «Еліт Клубу» (пам’ятник воїнам інтернаціоналістам та героям Чорнобильцям по пр. Трубник);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Сквер біля медичного училища по вул. Херсонській;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Прилегла територія біля магазинів «Варус» по вул. Шевченка (з оглядом на перехрестя;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Прилегла територія залізничного вокзалу;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Автовокзал (зі сторони стоянки та місць посадки громадян);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Територія біля магазину АТБ по вул. Г.Чорнобиля (р-н горбатого мосту);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Територія біля магазину АТБ м-н Жуковського;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Пам’ятник «Гармата» по вул. Запорізька (з оглядом на площадку перед кафе «Лунний Блюз»);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Вхід </w:t>
      </w:r>
      <w:proofErr w:type="gramStart"/>
      <w:r>
        <w:rPr>
          <w:sz w:val="28"/>
          <w:szCs w:val="28"/>
        </w:rPr>
        <w:t>до парку</w:t>
      </w:r>
      <w:proofErr w:type="gramEnd"/>
      <w:r>
        <w:rPr>
          <w:sz w:val="28"/>
          <w:szCs w:val="28"/>
        </w:rPr>
        <w:t xml:space="preserve"> Пушкіна по вул. Довгалівська;</w:t>
      </w:r>
    </w:p>
    <w:p w:rsidR="00C5497C" w:rsidRDefault="00C5497C" w:rsidP="00C5497C">
      <w:pPr>
        <w:numPr>
          <w:ilvl w:val="0"/>
          <w:numId w:val="3"/>
        </w:numPr>
        <w:tabs>
          <w:tab w:val="clear" w:pos="1545"/>
          <w:tab w:val="num" w:pos="1300"/>
        </w:tabs>
        <w:ind w:left="0" w:firstLine="800"/>
        <w:jc w:val="both"/>
        <w:rPr>
          <w:sz w:val="28"/>
          <w:szCs w:val="28"/>
        </w:rPr>
      </w:pPr>
      <w:r>
        <w:rPr>
          <w:sz w:val="28"/>
          <w:szCs w:val="28"/>
        </w:rPr>
        <w:t>Територія біля меморіалу загиблим трубникам під час ВВВ по пр. Трубників (р-н центральної прохідної НПТЗ).</w:t>
      </w: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них </w:t>
      </w:r>
      <w:proofErr w:type="gramStart"/>
      <w:r>
        <w:rPr>
          <w:sz w:val="28"/>
          <w:szCs w:val="28"/>
        </w:rPr>
        <w:t>в першу</w:t>
      </w:r>
      <w:proofErr w:type="gramEnd"/>
      <w:r>
        <w:rPr>
          <w:sz w:val="28"/>
          <w:szCs w:val="28"/>
        </w:rPr>
        <w:t xml:space="preserve"> чергу:</w:t>
      </w: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Сквер пам’яті загиблим воїнам-інтернаціоналістам, сквер пам’яті учасникам   Чорнобильської   катастрофи   та   </w:t>
      </w:r>
      <w:proofErr w:type="gramStart"/>
      <w:r>
        <w:rPr>
          <w:sz w:val="28"/>
          <w:szCs w:val="28"/>
        </w:rPr>
        <w:t>прилегла  територія</w:t>
      </w:r>
      <w:proofErr w:type="gramEnd"/>
      <w:r>
        <w:rPr>
          <w:sz w:val="28"/>
          <w:szCs w:val="28"/>
        </w:rPr>
        <w:t xml:space="preserve">,  перехрестя </w:t>
      </w: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right"/>
        <w:rPr>
          <w:sz w:val="22"/>
          <w:szCs w:val="22"/>
        </w:rPr>
      </w:pPr>
      <w:r w:rsidRPr="008578EA">
        <w:rPr>
          <w:sz w:val="22"/>
          <w:szCs w:val="22"/>
        </w:rPr>
        <w:t>Продовження додатку 2</w:t>
      </w: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</w:p>
    <w:p w:rsidR="00C5497C" w:rsidRDefault="00C5497C" w:rsidP="00C5497C">
      <w:pPr>
        <w:tabs>
          <w:tab w:val="num" w:pos="130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пр. Трубників і вул. Г.Чорнобиля, а також тротуар по пр. Трубників від будинку № 34 до № 42.</w:t>
      </w: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</w:p>
    <w:p w:rsidR="00C5497C" w:rsidRDefault="00C5497C" w:rsidP="00C5497C">
      <w:pPr>
        <w:tabs>
          <w:tab w:val="num" w:pos="1300"/>
        </w:tabs>
        <w:ind w:firstLine="800"/>
        <w:jc w:val="center"/>
        <w:rPr>
          <w:sz w:val="28"/>
          <w:szCs w:val="28"/>
        </w:rPr>
      </w:pPr>
      <w:r w:rsidRPr="008578EA">
        <w:rPr>
          <w:noProof/>
          <w:sz w:val="28"/>
          <w:szCs w:val="28"/>
        </w:rPr>
        <w:drawing>
          <wp:inline distT="0" distB="0" distL="0" distR="0">
            <wp:extent cx="5467350" cy="2878455"/>
            <wp:effectExtent l="0" t="0" r="0" b="0"/>
            <wp:docPr id="8" name="Рисунок 8" descr="Документ 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кумент 0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6" t="19536" r="404" b="4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</w:p>
    <w:p w:rsidR="00C5497C" w:rsidRDefault="00C5497C" w:rsidP="00C5497C">
      <w:pPr>
        <w:tabs>
          <w:tab w:val="num" w:pos="1300"/>
        </w:tabs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Площа Незалежності по пр. Трубників, сквер та дитячий майданчик за монументом «Танк», також від площі по вул. Каштанова </w:t>
      </w:r>
      <w:proofErr w:type="gramStart"/>
      <w:r>
        <w:rPr>
          <w:sz w:val="28"/>
          <w:szCs w:val="28"/>
        </w:rPr>
        <w:t>до магазину</w:t>
      </w:r>
      <w:proofErr w:type="gramEnd"/>
      <w:r>
        <w:rPr>
          <w:sz w:val="28"/>
          <w:szCs w:val="28"/>
        </w:rPr>
        <w:t xml:space="preserve"> «Барвінок».</w:t>
      </w: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  <w:r w:rsidRPr="008578EA">
        <w:rPr>
          <w:noProof/>
          <w:sz w:val="28"/>
          <w:szCs w:val="28"/>
          <w:lang w:val="ru-RU"/>
        </w:rPr>
        <w:drawing>
          <wp:inline distT="0" distB="0" distL="0" distR="0">
            <wp:extent cx="5396230" cy="3013710"/>
            <wp:effectExtent l="0" t="0" r="0" b="0"/>
            <wp:docPr id="7" name="Рисунок 7" descr="Документ 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кумент 0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1" t="61607" r="3592" b="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right"/>
        <w:rPr>
          <w:sz w:val="22"/>
          <w:szCs w:val="22"/>
        </w:rPr>
      </w:pPr>
      <w:r w:rsidRPr="008578EA">
        <w:rPr>
          <w:sz w:val="22"/>
          <w:szCs w:val="22"/>
        </w:rPr>
        <w:lastRenderedPageBreak/>
        <w:t>Продовження додатку 2</w:t>
      </w: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>3. Сквер міськвиконкому: центральна алея та прилегла територія стоянки автомобілів.</w:t>
      </w:r>
    </w:p>
    <w:p w:rsidR="00C5497C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  <w:r w:rsidRPr="008578EA">
        <w:rPr>
          <w:noProof/>
          <w:sz w:val="28"/>
          <w:szCs w:val="28"/>
          <w:lang w:val="ru-RU"/>
        </w:rPr>
        <w:drawing>
          <wp:inline distT="0" distB="0" distL="0" distR="0">
            <wp:extent cx="5589270" cy="3122930"/>
            <wp:effectExtent l="0" t="0" r="0" b="1270"/>
            <wp:docPr id="6" name="Рисунок 6" descr="Документ 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кумент 05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6" t="13004" r="2408" b="4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 xml:space="preserve">4. Центральна площа м. Нікополя біля міськвиконкому по вул. Електрометалургів від кільця міськвиконкому по вул. Першотравнева до Першотравневого ринку, також від кільця міськвиконкому по вул. Електрометалургів до автобусної зупинки «8 квартал». </w:t>
      </w: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  <w:r w:rsidRPr="008578EA">
        <w:rPr>
          <w:noProof/>
          <w:sz w:val="28"/>
          <w:szCs w:val="28"/>
          <w:lang w:val="ru-RU"/>
        </w:rPr>
        <w:drawing>
          <wp:inline distT="0" distB="0" distL="0" distR="0">
            <wp:extent cx="5647690" cy="3335655"/>
            <wp:effectExtent l="0" t="0" r="0" b="0"/>
            <wp:docPr id="5" name="Рисунок 5" descr="Документ 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кумент 05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6" t="58583" r="2512" b="1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right"/>
        <w:rPr>
          <w:sz w:val="22"/>
          <w:szCs w:val="22"/>
        </w:rPr>
      </w:pPr>
      <w:r w:rsidRPr="008578EA">
        <w:rPr>
          <w:sz w:val="22"/>
          <w:szCs w:val="22"/>
        </w:rPr>
        <w:t>Продовження додатку 2</w:t>
      </w: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>5. Район ЦУМу по пр. Трубників, пл. І.Богуна та вздовж пр. Трубників від «Укрсоцбанку» до магазину «Квіти».</w:t>
      </w: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  <w:r w:rsidRPr="008578EA">
        <w:rPr>
          <w:noProof/>
          <w:sz w:val="28"/>
          <w:szCs w:val="28"/>
          <w:lang w:val="ru-RU"/>
        </w:rPr>
        <w:drawing>
          <wp:inline distT="0" distB="0" distL="0" distR="0">
            <wp:extent cx="5589270" cy="3303270"/>
            <wp:effectExtent l="0" t="0" r="0" b="0"/>
            <wp:docPr id="4" name="Рисунок 4" descr="Документ 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окумент 0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6" t="10791" r="3549" b="49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Default="00C5497C" w:rsidP="00C5497C">
      <w:pPr>
        <w:pStyle w:val="2"/>
        <w:tabs>
          <w:tab w:val="left" w:pos="1000"/>
          <w:tab w:val="num" w:pos="1300"/>
        </w:tabs>
        <w:ind w:left="0" w:firstLine="800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left" w:pos="200"/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>6. Обеліск «Вічної слави» загиблим воїнам ВВВ по вул. Херсонській та пр. Електрометалургів від центрального ринку до вул. Отаманська (Кріпака).</w:t>
      </w:r>
    </w:p>
    <w:p w:rsidR="00C5497C" w:rsidRPr="008578EA" w:rsidRDefault="00C5497C" w:rsidP="00C5497C">
      <w:pPr>
        <w:pStyle w:val="2"/>
        <w:tabs>
          <w:tab w:val="left" w:pos="1000"/>
          <w:tab w:val="num" w:pos="1300"/>
        </w:tabs>
        <w:ind w:left="0" w:firstLine="800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  <w:r w:rsidRPr="008578EA">
        <w:rPr>
          <w:noProof/>
          <w:sz w:val="28"/>
          <w:szCs w:val="28"/>
          <w:lang w:val="ru-RU"/>
        </w:rPr>
        <w:drawing>
          <wp:inline distT="0" distB="0" distL="0" distR="0">
            <wp:extent cx="5525135" cy="3380740"/>
            <wp:effectExtent l="0" t="0" r="0" b="0"/>
            <wp:docPr id="3" name="Рисунок 3" descr="Документ 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кумент 0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4" t="55644" r="3639" b="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right"/>
        <w:rPr>
          <w:sz w:val="22"/>
          <w:szCs w:val="22"/>
        </w:rPr>
      </w:pPr>
      <w:r w:rsidRPr="008578EA">
        <w:rPr>
          <w:sz w:val="22"/>
          <w:szCs w:val="22"/>
        </w:rPr>
        <w:t>Продовження додатку 2</w:t>
      </w: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>7. Район «Автовокзалу» по вул. Електрометалургів та перехрестя вул. Г.Чорнобиля та вул. Електрометалургів.</w:t>
      </w: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jc w:val="center"/>
        <w:rPr>
          <w:sz w:val="28"/>
          <w:szCs w:val="28"/>
        </w:rPr>
      </w:pPr>
      <w:r w:rsidRPr="008578EA">
        <w:rPr>
          <w:noProof/>
          <w:sz w:val="28"/>
          <w:szCs w:val="28"/>
          <w:lang w:val="ru-RU"/>
        </w:rPr>
        <w:drawing>
          <wp:inline distT="0" distB="0" distL="0" distR="0">
            <wp:extent cx="5711825" cy="3097530"/>
            <wp:effectExtent l="0" t="0" r="3175" b="7620"/>
            <wp:docPr id="2" name="Рисунок 2" descr="Документ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окумент 0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" t="11024" r="2531" b="52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7C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</w:p>
    <w:p w:rsidR="00C5497C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 xml:space="preserve">Камери відеоспостереження з додатковим обладнанням для автоматичного визначення номеру автоматичного визначення номеру автотранспортного засобу необхідно встановити в першу чергу у наступних місцях: </w:t>
      </w:r>
    </w:p>
    <w:p w:rsidR="00C5497C" w:rsidRDefault="00C5497C" w:rsidP="00C5497C">
      <w:pPr>
        <w:pStyle w:val="2"/>
        <w:numPr>
          <w:ilvl w:val="0"/>
          <w:numId w:val="4"/>
        </w:numPr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>По вул. Херсонська на перехресті з вул. Преображенська (виїзд з м. Нікополя у напрямку м. кривий Ріг).</w:t>
      </w:r>
    </w:p>
    <w:p w:rsidR="00C5497C" w:rsidRDefault="00C5497C" w:rsidP="00C5497C">
      <w:pPr>
        <w:pStyle w:val="2"/>
        <w:numPr>
          <w:ilvl w:val="0"/>
          <w:numId w:val="4"/>
        </w:numPr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>Перехрестя вул. Електрометалургів та дороги на с Чкалове (район міського цвинтарю).</w:t>
      </w:r>
    </w:p>
    <w:p w:rsidR="00C5497C" w:rsidRDefault="00C5497C" w:rsidP="00C5497C">
      <w:pPr>
        <w:pStyle w:val="2"/>
        <w:numPr>
          <w:ilvl w:val="0"/>
          <w:numId w:val="4"/>
        </w:numPr>
        <w:tabs>
          <w:tab w:val="num" w:pos="1300"/>
        </w:tabs>
        <w:ind w:left="0" w:firstLine="800"/>
        <w:rPr>
          <w:sz w:val="28"/>
          <w:szCs w:val="28"/>
        </w:rPr>
      </w:pPr>
      <w:r>
        <w:rPr>
          <w:sz w:val="28"/>
          <w:szCs w:val="28"/>
        </w:rPr>
        <w:t>Виїзд у напрямку м. Дніпропетровськ а/д Н-23 (в районі повороту на об’їзду дорогу).</w:t>
      </w:r>
    </w:p>
    <w:p w:rsidR="00C5497C" w:rsidRPr="008578EA" w:rsidRDefault="00C5497C" w:rsidP="00C5497C">
      <w:pPr>
        <w:pStyle w:val="2"/>
        <w:tabs>
          <w:tab w:val="num" w:pos="1300"/>
        </w:tabs>
        <w:ind w:left="0" w:firstLine="800"/>
        <w:rPr>
          <w:sz w:val="28"/>
          <w:szCs w:val="28"/>
        </w:rPr>
      </w:pPr>
    </w:p>
    <w:p w:rsidR="003F4BFE" w:rsidRPr="00C5497C" w:rsidRDefault="003F4BFE" w:rsidP="00C5497C">
      <w:pPr>
        <w:rPr>
          <w:lang w:val="uk-UA"/>
        </w:rPr>
      </w:pPr>
    </w:p>
    <w:sectPr w:rsidR="003F4BFE" w:rsidRPr="00C5497C" w:rsidSect="00C5497C"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42EB3"/>
    <w:multiLevelType w:val="hybridMultilevel"/>
    <w:tmpl w:val="5450D816"/>
    <w:lvl w:ilvl="0" w:tplc="79A8C374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  <w:rPr>
        <w:rFonts w:hint="default"/>
        <w:sz w:val="28"/>
        <w:szCs w:val="28"/>
      </w:rPr>
    </w:lvl>
    <w:lvl w:ilvl="1" w:tplc="A8AC3A20">
      <w:start w:val="3"/>
      <w:numFmt w:val="upperRoman"/>
      <w:lvlText w:val="%2."/>
      <w:lvlJc w:val="left"/>
      <w:pPr>
        <w:tabs>
          <w:tab w:val="num" w:pos="3280"/>
        </w:tabs>
        <w:ind w:left="1820" w:firstLine="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" w15:restartNumberingAfterBreak="0">
    <w:nsid w:val="302418F3"/>
    <w:multiLevelType w:val="hybridMultilevel"/>
    <w:tmpl w:val="8676FCA2"/>
    <w:lvl w:ilvl="0" w:tplc="44FABDCA">
      <w:start w:val="1"/>
      <w:numFmt w:val="decimal"/>
      <w:lvlText w:val="%1."/>
      <w:lvlJc w:val="left"/>
      <w:pPr>
        <w:tabs>
          <w:tab w:val="num" w:pos="1735"/>
        </w:tabs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44FE74A5"/>
    <w:multiLevelType w:val="hybridMultilevel"/>
    <w:tmpl w:val="1928841C"/>
    <w:lvl w:ilvl="0" w:tplc="C1E2A130">
      <w:start w:val="2"/>
      <w:numFmt w:val="bullet"/>
      <w:lvlText w:val="–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770B2C9F"/>
    <w:multiLevelType w:val="hybridMultilevel"/>
    <w:tmpl w:val="389281C6"/>
    <w:lvl w:ilvl="0" w:tplc="3BDA84D4">
      <w:start w:val="1"/>
      <w:numFmt w:val="decimal"/>
      <w:lvlText w:val="%1."/>
      <w:lvlJc w:val="left"/>
      <w:pPr>
        <w:tabs>
          <w:tab w:val="num" w:pos="1545"/>
        </w:tabs>
        <w:ind w:left="15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7C"/>
    <w:rsid w:val="002E6900"/>
    <w:rsid w:val="003F4BFE"/>
    <w:rsid w:val="00C5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85DBCF-16F4-48E4-948D-9EE8049B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5497C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C5497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2">
    <w:name w:val="Body Text Indent 2"/>
    <w:basedOn w:val="a"/>
    <w:link w:val="20"/>
    <w:rsid w:val="00C5497C"/>
    <w:pPr>
      <w:ind w:left="567" w:firstLine="1418"/>
      <w:jc w:val="both"/>
    </w:pPr>
    <w:rPr>
      <w:sz w:val="32"/>
      <w:szCs w:val="20"/>
      <w:lang w:val="uk-UA"/>
    </w:rPr>
  </w:style>
  <w:style w:type="character" w:customStyle="1" w:styleId="20">
    <w:name w:val="Основной текст с отступом 2 Знак"/>
    <w:basedOn w:val="a0"/>
    <w:link w:val="2"/>
    <w:rsid w:val="00C5497C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21">
    <w:name w:val="Body Text 2"/>
    <w:basedOn w:val="a"/>
    <w:link w:val="22"/>
    <w:rsid w:val="00C5497C"/>
    <w:pPr>
      <w:tabs>
        <w:tab w:val="left" w:pos="0"/>
      </w:tabs>
      <w:ind w:right="27"/>
      <w:jc w:val="both"/>
    </w:pPr>
    <w:rPr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C5497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Strong"/>
    <w:uiPriority w:val="22"/>
    <w:qFormat/>
    <w:rsid w:val="00C5497C"/>
    <w:rPr>
      <w:b/>
      <w:bCs/>
    </w:rPr>
  </w:style>
  <w:style w:type="table" w:styleId="a6">
    <w:name w:val="Table Grid"/>
    <w:basedOn w:val="a1"/>
    <w:rsid w:val="00C54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C549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anrit.com/web7" TargetMode="External"/><Relationship Id="rId18" Type="http://schemas.openxmlformats.org/officeDocument/2006/relationships/hyperlink" Target="http://www.kanrit.com/web13" TargetMode="External"/><Relationship Id="rId26" Type="http://schemas.openxmlformats.org/officeDocument/2006/relationships/hyperlink" Target="http://www.kanrit.com/web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anrit.com/web16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kanrit.com/web6" TargetMode="External"/><Relationship Id="rId17" Type="http://schemas.openxmlformats.org/officeDocument/2006/relationships/hyperlink" Target="http://www.kanrit.com/web12" TargetMode="External"/><Relationship Id="rId25" Type="http://schemas.openxmlformats.org/officeDocument/2006/relationships/hyperlink" Target="http://www.kanrit.com/web22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kanrit.com/web10" TargetMode="External"/><Relationship Id="rId20" Type="http://schemas.openxmlformats.org/officeDocument/2006/relationships/hyperlink" Target="http://www.kanrit.com/web15" TargetMode="External"/><Relationship Id="rId29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kanrit.com/web4" TargetMode="External"/><Relationship Id="rId24" Type="http://schemas.openxmlformats.org/officeDocument/2006/relationships/hyperlink" Target="http://www.kanrit.com/web21" TargetMode="External"/><Relationship Id="rId32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://www.kanrit.com/web9" TargetMode="External"/><Relationship Id="rId23" Type="http://schemas.openxmlformats.org/officeDocument/2006/relationships/hyperlink" Target="http://www.kanrit.com/web18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://www.kanrit.com/web3" TargetMode="External"/><Relationship Id="rId19" Type="http://schemas.openxmlformats.org/officeDocument/2006/relationships/hyperlink" Target="http://www.kanrit.com/web14" TargetMode="External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www.kanrit.com/web2" TargetMode="External"/><Relationship Id="rId14" Type="http://schemas.openxmlformats.org/officeDocument/2006/relationships/hyperlink" Target="http://www.kanrit.com/web8" TargetMode="External"/><Relationship Id="rId22" Type="http://schemas.openxmlformats.org/officeDocument/2006/relationships/hyperlink" Target="http://www.kanrit.com/web17" TargetMode="External"/><Relationship Id="rId27" Type="http://schemas.openxmlformats.org/officeDocument/2006/relationships/hyperlink" Target="http://www.kanrit.com/web22" TargetMode="External"/><Relationship Id="rId30" Type="http://schemas.openxmlformats.org/officeDocument/2006/relationships/image" Target="media/image5.jpeg"/><Relationship Id="rId8" Type="http://schemas.openxmlformats.org/officeDocument/2006/relationships/hyperlink" Target="http://www.kanrit.com/web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3509</Words>
  <Characters>20007</Characters>
  <Application>Microsoft Office Word</Application>
  <DocSecurity>0</DocSecurity>
  <Lines>166</Lines>
  <Paragraphs>46</Paragraphs>
  <ScaleCrop>false</ScaleCrop>
  <Company/>
  <LinksUpToDate>false</LinksUpToDate>
  <CharactersWithSpaces>23470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512emkh2</dc:creator>
  <cp:keywords/>
  <dc:description/>
  <cp:lastModifiedBy>Пользователь</cp:lastModifiedBy>
  <cp:revision>2</cp:revision>
  <dcterms:created xsi:type="dcterms:W3CDTF">2016-10-12T07:12:00Z</dcterms:created>
  <dcterms:modified xsi:type="dcterms:W3CDTF">2016-10-12T07:09:00Z</dcterms:modified>
</cp:coreProperties>
</file>