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85DEE">
      <w:pPr>
        <w:pStyle w:val="12"/>
      </w:pPr>
      <w:r>
        <w:rPr>
          <w:b/>
          <w:bCs/>
        </w:rPr>
        <w:object>
          <v:shape id="_x0000_i1025" o:spt="75" type="#_x0000_t75" style="height:54.15pt;width: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4">
            <o:LockedField>false</o:LockedField>
          </o:OLEObject>
        </w:object>
      </w:r>
    </w:p>
    <w:p w14:paraId="49389886">
      <w:pPr>
        <w:pStyle w:val="12"/>
        <w:rPr>
          <w:sz w:val="20"/>
        </w:rPr>
      </w:pPr>
    </w:p>
    <w:p w14:paraId="497C300A">
      <w:pPr>
        <w:pStyle w:val="12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381C0A4E">
      <w:pPr>
        <w:pStyle w:val="12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79E92337">
      <w:pPr>
        <w:pStyle w:val="12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5"/>
        <w:tblpPr w:leftFromText="180" w:rightFromText="180" w:vertAnchor="text" w:horzAnchor="margin" w:tblpX="108" w:tblpY="-24"/>
        <w:tblW w:w="9627" w:type="dxa"/>
        <w:tblInd w:w="0" w:type="dxa"/>
        <w:tblBorders>
          <w:top w:val="thickThinSmallGap" w:color="auto" w:sz="24" w:space="0"/>
          <w:left w:val="thickThinSmallGap" w:color="auto" w:sz="24" w:space="0"/>
          <w:bottom w:val="thickThinSmallGap" w:color="auto" w:sz="24" w:space="0"/>
          <w:right w:val="thickThinSmallGap" w:color="auto" w:sz="24" w:space="0"/>
          <w:insideH w:val="thickThinSmallGap" w:color="auto" w:sz="24" w:space="0"/>
          <w:insideV w:val="thickThin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5C8A9D3B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thickThinSmallGap" w:color="auto" w:sz="24" w:space="0"/>
            <w:insideV w:val="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627" w:type="dxa"/>
            <w:tcBorders>
              <w:top w:val="thinThickSmallGap" w:color="auto" w:sz="24" w:space="0"/>
              <w:left w:val="nil"/>
              <w:bottom w:val="nil"/>
              <w:right w:val="nil"/>
            </w:tcBorders>
            <w:noWrap w:val="0"/>
            <w:vAlign w:val="top"/>
          </w:tcPr>
          <w:p w14:paraId="07F28966">
            <w:pPr>
              <w:pStyle w:val="12"/>
              <w:jc w:val="left"/>
              <w:rPr>
                <w:b w:val="0"/>
                <w:sz w:val="12"/>
              </w:rPr>
            </w:pPr>
          </w:p>
        </w:tc>
      </w:tr>
    </w:tbl>
    <w:p w14:paraId="5CFE8891">
      <w:pPr>
        <w:pStyle w:val="12"/>
        <w:rPr>
          <w:b w:val="0"/>
          <w:bCs/>
          <w:sz w:val="8"/>
        </w:rPr>
      </w:pPr>
    </w:p>
    <w:p w14:paraId="6AD8A78C">
      <w:pPr>
        <w:rPr>
          <w:sz w:val="16"/>
          <w:lang w:val="uk-UA"/>
        </w:rPr>
      </w:pPr>
    </w:p>
    <w:p w14:paraId="554350F6">
      <w:pPr>
        <w:pStyle w:val="2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4CD97F76">
      <w:pPr>
        <w:rPr>
          <w:sz w:val="20"/>
          <w:lang w:val="uk-UA"/>
        </w:rPr>
      </w:pPr>
    </w:p>
    <w:p w14:paraId="0965211C">
      <w:pPr>
        <w:jc w:val="both"/>
        <w:rPr>
          <w:rFonts w:hint="default"/>
          <w:sz w:val="26"/>
          <w:szCs w:val="26"/>
          <w:lang w:val="uk-UA"/>
        </w:rPr>
      </w:pPr>
      <w:r>
        <w:rPr>
          <w:rFonts w:hint="default"/>
          <w:sz w:val="26"/>
          <w:szCs w:val="26"/>
          <w:u w:val="single"/>
          <w:lang w:val="uk-UA"/>
        </w:rPr>
        <w:t>30.12.2024</w:t>
      </w:r>
      <w:r>
        <w:rPr>
          <w:rFonts w:hint="default"/>
          <w:sz w:val="26"/>
          <w:szCs w:val="26"/>
          <w:u w:val="none"/>
          <w:lang w:val="uk-UA"/>
        </w:rPr>
        <w:t xml:space="preserve"> </w:t>
      </w:r>
      <w:r>
        <w:rPr>
          <w:rFonts w:hint="default"/>
          <w:sz w:val="22"/>
          <w:u w:val="none"/>
          <w:lang w:val="uk-UA"/>
        </w:rPr>
        <w:t xml:space="preserve">           </w:t>
      </w:r>
      <w:r>
        <w:rPr>
          <w:spacing w:val="22"/>
          <w:sz w:val="20"/>
          <w:u w:val="none"/>
          <w:lang w:val="uk-UA"/>
        </w:rPr>
        <w:t xml:space="preserve">      </w:t>
      </w:r>
      <w:r>
        <w:rPr>
          <w:spacing w:val="22"/>
          <w:sz w:val="20"/>
          <w:lang w:val="uk-UA"/>
        </w:rPr>
        <w:t xml:space="preserve">                            м.Нікополь                  </w:t>
      </w:r>
      <w:r>
        <w:rPr>
          <w:rFonts w:hint="default"/>
          <w:spacing w:val="22"/>
          <w:sz w:val="20"/>
          <w:lang w:val="uk-UA"/>
        </w:rPr>
        <w:t xml:space="preserve">          </w:t>
      </w:r>
      <w:r>
        <w:rPr>
          <w:spacing w:val="22"/>
          <w:sz w:val="20"/>
          <w:lang w:val="uk-UA"/>
        </w:rPr>
        <w:t xml:space="preserve">             </w:t>
      </w:r>
      <w:r>
        <w:rPr>
          <w:sz w:val="26"/>
          <w:szCs w:val="26"/>
          <w:lang w:val="uk-UA"/>
        </w:rPr>
        <w:t xml:space="preserve">№ </w:t>
      </w:r>
      <w:r>
        <w:rPr>
          <w:rFonts w:hint="default"/>
          <w:sz w:val="26"/>
          <w:szCs w:val="26"/>
          <w:u w:val="single"/>
          <w:lang w:val="uk-UA"/>
        </w:rPr>
        <w:t>234-р</w:t>
      </w:r>
    </w:p>
    <w:p w14:paraId="4D92A711">
      <w:pPr>
        <w:jc w:val="center"/>
        <w:rPr>
          <w:rFonts w:hint="default"/>
          <w:sz w:val="22"/>
          <w:lang w:val="uk-UA"/>
        </w:rPr>
      </w:pPr>
    </w:p>
    <w:p w14:paraId="2E7ABC29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</w:t>
      </w:r>
    </w:p>
    <w:p w14:paraId="5E0A283C">
      <w:pPr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творення </w:t>
      </w:r>
      <w:r>
        <w:rPr>
          <w:sz w:val="28"/>
          <w:szCs w:val="28"/>
          <w:lang w:val="uk-UA"/>
        </w:rPr>
        <w:t>робочої</w:t>
      </w:r>
      <w:r>
        <w:rPr>
          <w:rFonts w:hint="default"/>
          <w:sz w:val="28"/>
          <w:szCs w:val="28"/>
          <w:lang w:val="uk-UA"/>
        </w:rPr>
        <w:t xml:space="preserve"> групи </w:t>
      </w:r>
    </w:p>
    <w:p w14:paraId="520F7AB5">
      <w:pPr>
        <w:rPr>
          <w:sz w:val="28"/>
          <w:szCs w:val="28"/>
        </w:rPr>
      </w:pPr>
      <w:r>
        <w:rPr>
          <w:rFonts w:hint="default"/>
          <w:sz w:val="28"/>
          <w:szCs w:val="28"/>
          <w:lang w:val="uk-UA"/>
        </w:rPr>
        <w:t>з оцінки виконання</w:t>
      </w:r>
      <w:r>
        <w:rPr>
          <w:sz w:val="28"/>
          <w:szCs w:val="28"/>
        </w:rPr>
        <w:t xml:space="preserve"> </w:t>
      </w:r>
    </w:p>
    <w:p w14:paraId="1DCC502C">
      <w:pPr>
        <w:rPr>
          <w:sz w:val="28"/>
          <w:szCs w:val="28"/>
        </w:rPr>
      </w:pPr>
      <w:r>
        <w:rPr>
          <w:sz w:val="28"/>
          <w:szCs w:val="28"/>
        </w:rPr>
        <w:t>Плану доброчесності</w:t>
      </w:r>
    </w:p>
    <w:p w14:paraId="218B0134">
      <w:pPr>
        <w:rPr>
          <w:sz w:val="28"/>
          <w:szCs w:val="28"/>
        </w:rPr>
      </w:pPr>
      <w:r>
        <w:rPr>
          <w:sz w:val="28"/>
          <w:szCs w:val="28"/>
        </w:rPr>
        <w:t>Нікополь</w:t>
      </w:r>
      <w:r>
        <w:rPr>
          <w:sz w:val="28"/>
          <w:szCs w:val="28"/>
          <w:lang w:val="uk-UA"/>
        </w:rPr>
        <w:t>ської</w:t>
      </w:r>
      <w:r>
        <w:rPr>
          <w:rFonts w:hint="default"/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</w:rPr>
        <w:t xml:space="preserve"> </w:t>
      </w:r>
    </w:p>
    <w:p w14:paraId="26E07370">
      <w:pPr>
        <w:rPr>
          <w:sz w:val="28"/>
          <w:szCs w:val="28"/>
        </w:rPr>
      </w:pPr>
      <w:r>
        <w:rPr>
          <w:sz w:val="28"/>
          <w:szCs w:val="28"/>
        </w:rPr>
        <w:t>на 202</w:t>
      </w:r>
      <w:r>
        <w:rPr>
          <w:rFonts w:hint="default"/>
          <w:sz w:val="28"/>
          <w:szCs w:val="28"/>
          <w:lang w:val="uk-UA"/>
        </w:rPr>
        <w:t>5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роки</w:t>
      </w:r>
    </w:p>
    <w:p w14:paraId="38C71518">
      <w:pPr>
        <w:jc w:val="both"/>
        <w:rPr>
          <w:sz w:val="28"/>
          <w:szCs w:val="28"/>
        </w:rPr>
      </w:pPr>
    </w:p>
    <w:p w14:paraId="48C9B8DC">
      <w:pPr>
        <w:jc w:val="both"/>
        <w:rPr>
          <w:sz w:val="28"/>
          <w:szCs w:val="28"/>
        </w:rPr>
      </w:pPr>
    </w:p>
    <w:p w14:paraId="165920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 метою оцін</w:t>
      </w:r>
      <w:r>
        <w:rPr>
          <w:sz w:val="28"/>
          <w:szCs w:val="28"/>
          <w:lang w:val="uk-UA"/>
        </w:rPr>
        <w:t>ювання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ефективності</w:t>
      </w:r>
      <w:r>
        <w:rPr>
          <w:rFonts w:hint="default"/>
          <w:sz w:val="28"/>
          <w:szCs w:val="28"/>
          <w:lang w:val="uk-UA"/>
        </w:rPr>
        <w:t xml:space="preserve"> в</w:t>
      </w:r>
      <w:r>
        <w:rPr>
          <w:sz w:val="28"/>
          <w:szCs w:val="28"/>
          <w:lang w:val="uk-UA"/>
        </w:rPr>
        <w:t>проваджених</w:t>
      </w:r>
      <w:r>
        <w:rPr>
          <w:rFonts w:hint="default"/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заходів, </w:t>
      </w:r>
      <w:r>
        <w:rPr>
          <w:sz w:val="28"/>
          <w:szCs w:val="28"/>
          <w:lang w:val="uk-UA"/>
        </w:rPr>
        <w:t>що</w:t>
      </w:r>
      <w:r>
        <w:rPr>
          <w:rFonts w:hint="default"/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направлен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на мінімізацію </w:t>
      </w:r>
      <w:r>
        <w:rPr>
          <w:sz w:val="28"/>
          <w:szCs w:val="28"/>
          <w:lang w:val="uk-UA"/>
        </w:rPr>
        <w:t>або</w:t>
      </w:r>
      <w:r>
        <w:rPr>
          <w:rFonts w:hint="default"/>
          <w:sz w:val="28"/>
          <w:szCs w:val="28"/>
          <w:lang w:val="uk-UA"/>
        </w:rPr>
        <w:t xml:space="preserve"> усунення </w:t>
      </w:r>
      <w:r>
        <w:rPr>
          <w:sz w:val="28"/>
          <w:szCs w:val="28"/>
        </w:rPr>
        <w:t>корупційних ризиків</w:t>
      </w:r>
      <w:r>
        <w:rPr>
          <w:rFonts w:hint="default"/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виявлених</w:t>
      </w:r>
      <w:r>
        <w:rPr>
          <w:rFonts w:hint="default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діяльності </w:t>
      </w:r>
      <w:r>
        <w:rPr>
          <w:sz w:val="28"/>
          <w:szCs w:val="28"/>
          <w:lang w:val="uk-UA"/>
        </w:rPr>
        <w:t>Нікопольської</w:t>
      </w:r>
      <w:r>
        <w:rPr>
          <w:rFonts w:hint="default"/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міської ради та її виконавчих органів,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рамках</w:t>
      </w:r>
      <w:r>
        <w:rPr>
          <w:sz w:val="28"/>
          <w:szCs w:val="28"/>
        </w:rPr>
        <w:t xml:space="preserve"> Меморандуму про взаєморозуміння між Нікопольською міською радою та Антикорупційною 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ніціативою Європейського Союзу </w:t>
      </w:r>
      <w:r>
        <w:rPr>
          <w:rFonts w:hint="default"/>
          <w:sz w:val="28"/>
          <w:szCs w:val="28"/>
          <w:lang w:val="en-US"/>
        </w:rPr>
        <w:t xml:space="preserve">(EUACI) </w:t>
      </w:r>
      <w:r>
        <w:rPr>
          <w:rFonts w:hint="default"/>
          <w:sz w:val="28"/>
          <w:szCs w:val="28"/>
          <w:lang w:val="uk-UA"/>
        </w:rPr>
        <w:t xml:space="preserve">від 23.04.2024, </w:t>
      </w:r>
      <w:r>
        <w:rPr>
          <w:sz w:val="28"/>
          <w:szCs w:val="28"/>
          <w:lang w:val="uk-UA"/>
        </w:rPr>
        <w:t>на</w:t>
      </w:r>
      <w:r>
        <w:rPr>
          <w:rFonts w:hint="default"/>
          <w:sz w:val="28"/>
          <w:szCs w:val="28"/>
          <w:lang w:val="uk-UA"/>
        </w:rPr>
        <w:t xml:space="preserve"> виконання рішення Нікопольської міської ради </w:t>
      </w:r>
      <w:r>
        <w:rPr>
          <w:rFonts w:hint="default"/>
          <w:sz w:val="28"/>
          <w:szCs w:val="28"/>
          <w:lang w:val="ru-RU"/>
        </w:rPr>
        <w:t>«</w:t>
      </w:r>
      <w:r>
        <w:rPr>
          <w:rFonts w:hint="default"/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</w:rPr>
        <w:t>Плану доброчесності Нікополь</w:t>
      </w:r>
      <w:r>
        <w:rPr>
          <w:sz w:val="28"/>
          <w:szCs w:val="28"/>
          <w:lang w:val="uk-UA"/>
        </w:rPr>
        <w:t>ської</w:t>
      </w:r>
      <w:r>
        <w:rPr>
          <w:rFonts w:hint="default"/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</w:rPr>
        <w:t xml:space="preserve"> на 20</w:t>
      </w:r>
      <w:r>
        <w:rPr>
          <w:rFonts w:hint="default"/>
          <w:sz w:val="28"/>
          <w:szCs w:val="28"/>
          <w:lang w:val="uk-UA"/>
        </w:rPr>
        <w:t>25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роки</w:t>
      </w:r>
      <w:r>
        <w:rPr>
          <w:rFonts w:hint="default"/>
          <w:sz w:val="28"/>
          <w:szCs w:val="28"/>
          <w:lang w:val="ru-RU"/>
        </w:rPr>
        <w:t>»</w:t>
      </w:r>
      <w:r>
        <w:rPr>
          <w:rFonts w:hint="default"/>
          <w:sz w:val="28"/>
          <w:szCs w:val="28"/>
          <w:lang w:val="uk-UA"/>
        </w:rPr>
        <w:t xml:space="preserve"> (далі - План доброчесності) від </w:t>
      </w:r>
      <w:r>
        <w:rPr>
          <w:rFonts w:hint="default"/>
          <w:sz w:val="28"/>
          <w:szCs w:val="28"/>
          <w:lang w:val="ru-RU"/>
        </w:rPr>
        <w:t>28.11.2024</w:t>
      </w:r>
      <w:r>
        <w:rPr>
          <w:rFonts w:hint="default"/>
          <w:sz w:val="28"/>
          <w:szCs w:val="28"/>
          <w:lang w:val="uk-UA"/>
        </w:rPr>
        <w:t xml:space="preserve"> № </w:t>
      </w:r>
      <w:r>
        <w:rPr>
          <w:rFonts w:hint="default"/>
          <w:sz w:val="28"/>
          <w:szCs w:val="28"/>
          <w:lang w:val="ru-RU"/>
        </w:rPr>
        <w:t>4-51/</w:t>
      </w:r>
      <w:r>
        <w:rPr>
          <w:rFonts w:hint="default"/>
          <w:sz w:val="28"/>
          <w:szCs w:val="28"/>
          <w:lang w:val="en-US"/>
        </w:rPr>
        <w:t>VIII</w:t>
      </w:r>
      <w:r>
        <w:rPr>
          <w:rFonts w:hint="default"/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керуючись статтею 42 Закону України «Про місцеве самоврядування в Україні»:</w:t>
      </w:r>
    </w:p>
    <w:p w14:paraId="1F8F1D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творити </w:t>
      </w:r>
      <w:r>
        <w:rPr>
          <w:sz w:val="28"/>
          <w:szCs w:val="28"/>
          <w:lang w:val="uk-UA"/>
        </w:rPr>
        <w:t>робочу</w:t>
      </w:r>
      <w:r>
        <w:rPr>
          <w:rFonts w:hint="default"/>
          <w:sz w:val="28"/>
          <w:szCs w:val="28"/>
          <w:lang w:val="uk-UA"/>
        </w:rPr>
        <w:t xml:space="preserve"> групу</w:t>
      </w:r>
      <w:r>
        <w:rPr>
          <w:sz w:val="28"/>
          <w:szCs w:val="28"/>
        </w:rPr>
        <w:t xml:space="preserve"> з оцінки </w:t>
      </w:r>
      <w:r>
        <w:rPr>
          <w:sz w:val="28"/>
          <w:szCs w:val="28"/>
          <w:lang w:val="uk-UA"/>
        </w:rPr>
        <w:t>виконання</w:t>
      </w:r>
      <w:r>
        <w:rPr>
          <w:sz w:val="28"/>
          <w:szCs w:val="28"/>
        </w:rPr>
        <w:t xml:space="preserve"> Плану доброчесності  Нікополь</w:t>
      </w:r>
      <w:r>
        <w:rPr>
          <w:sz w:val="28"/>
          <w:szCs w:val="28"/>
          <w:lang w:val="uk-UA"/>
        </w:rPr>
        <w:t>ської</w:t>
      </w:r>
      <w:r>
        <w:rPr>
          <w:rFonts w:hint="default"/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</w:rPr>
        <w:t xml:space="preserve"> на 202</w:t>
      </w:r>
      <w:r>
        <w:rPr>
          <w:rFonts w:hint="default"/>
          <w:sz w:val="28"/>
          <w:szCs w:val="28"/>
          <w:lang w:val="uk-UA"/>
        </w:rPr>
        <w:t>5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роки (далі </w:t>
      </w:r>
      <w:r>
        <w:rPr>
          <w:rFonts w:hint="default"/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Робоча</w:t>
      </w:r>
      <w:r>
        <w:rPr>
          <w:rFonts w:hint="default"/>
          <w:sz w:val="28"/>
          <w:szCs w:val="28"/>
          <w:lang w:val="uk-UA"/>
        </w:rPr>
        <w:t xml:space="preserve"> група</w:t>
      </w:r>
      <w:r>
        <w:rPr>
          <w:sz w:val="28"/>
          <w:szCs w:val="28"/>
        </w:rPr>
        <w:t>) у складі</w:t>
      </w:r>
      <w:r>
        <w:rPr>
          <w:rFonts w:hint="default"/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згідно з додатком.</w:t>
      </w:r>
    </w:p>
    <w:p w14:paraId="49794CE0">
      <w:pPr>
        <w:ind w:firstLine="708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uk-UA"/>
        </w:rPr>
        <w:t xml:space="preserve">2.  </w:t>
      </w:r>
      <w:r>
        <w:rPr>
          <w:sz w:val="28"/>
          <w:szCs w:val="28"/>
        </w:rPr>
        <w:t xml:space="preserve">За результатами проведеної оцінки </w:t>
      </w:r>
      <w:r>
        <w:rPr>
          <w:sz w:val="28"/>
          <w:szCs w:val="28"/>
          <w:lang w:val="uk-UA"/>
        </w:rPr>
        <w:t>Робочій</w:t>
      </w:r>
      <w:r>
        <w:rPr>
          <w:rFonts w:hint="default"/>
          <w:sz w:val="28"/>
          <w:szCs w:val="28"/>
          <w:lang w:val="uk-UA"/>
        </w:rPr>
        <w:t xml:space="preserve"> групі</w:t>
      </w:r>
      <w:r>
        <w:rPr>
          <w:sz w:val="28"/>
          <w:szCs w:val="28"/>
        </w:rPr>
        <w:t xml:space="preserve"> щорічно (до 1 лютого) готувати звіт про результати впровадження Плану доброчесності Нікополь</w:t>
      </w:r>
      <w:r>
        <w:rPr>
          <w:sz w:val="28"/>
          <w:szCs w:val="28"/>
          <w:lang w:val="uk-UA"/>
        </w:rPr>
        <w:t>ської</w:t>
      </w:r>
      <w:r>
        <w:rPr>
          <w:rFonts w:hint="default"/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</w:rPr>
        <w:t xml:space="preserve"> на 202</w:t>
      </w:r>
      <w:r>
        <w:rPr>
          <w:rFonts w:hint="default"/>
          <w:sz w:val="28"/>
          <w:szCs w:val="28"/>
          <w:lang w:val="uk-UA"/>
        </w:rPr>
        <w:t>5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роки (далі – Звіт) </w:t>
      </w:r>
      <w:r>
        <w:rPr>
          <w:sz w:val="28"/>
          <w:szCs w:val="28"/>
          <w:lang w:val="uk-UA"/>
        </w:rPr>
        <w:t>за</w:t>
      </w:r>
      <w:r>
        <w:rPr>
          <w:sz w:val="28"/>
          <w:szCs w:val="28"/>
        </w:rPr>
        <w:t xml:space="preserve"> минул</w:t>
      </w:r>
      <w:r>
        <w:rPr>
          <w:sz w:val="28"/>
          <w:szCs w:val="28"/>
          <w:lang w:val="uk-UA"/>
        </w:rPr>
        <w:t>ий</w:t>
      </w:r>
      <w:r>
        <w:rPr>
          <w:sz w:val="28"/>
          <w:szCs w:val="28"/>
        </w:rPr>
        <w:t xml:space="preserve"> р</w:t>
      </w:r>
      <w:r>
        <w:rPr>
          <w:sz w:val="28"/>
          <w:szCs w:val="28"/>
          <w:lang w:val="uk-UA"/>
        </w:rPr>
        <w:t>ік</w:t>
      </w:r>
      <w:r>
        <w:rPr>
          <w:sz w:val="28"/>
          <w:szCs w:val="28"/>
        </w:rPr>
        <w:t>.</w:t>
      </w:r>
    </w:p>
    <w:p w14:paraId="5E81B651">
      <w:pPr>
        <w:ind w:firstLine="708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uk-UA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Головному</w:t>
      </w:r>
      <w:r>
        <w:rPr>
          <w:rFonts w:hint="default"/>
          <w:sz w:val="28"/>
          <w:szCs w:val="28"/>
          <w:lang w:val="uk-UA"/>
        </w:rPr>
        <w:t xml:space="preserve"> спеціалісту з питань запобігання та виявлення корупції апарату міського голови Сак Ю.В.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uk-UA"/>
        </w:rPr>
        <w:t>під</w:t>
      </w:r>
      <w:r>
        <w:rPr>
          <w:sz w:val="28"/>
          <w:szCs w:val="28"/>
          <w:lang w:val="uk-UA"/>
        </w:rPr>
        <w:t>гот</w:t>
      </w:r>
      <w:r>
        <w:rPr>
          <w:rFonts w:hint="default"/>
          <w:sz w:val="28"/>
          <w:szCs w:val="28"/>
          <w:lang w:val="uk-UA"/>
        </w:rPr>
        <w:t>увати проєкти рішень щодо</w:t>
      </w:r>
      <w:r>
        <w:rPr>
          <w:rFonts w:hint="default"/>
          <w:sz w:val="28"/>
          <w:szCs w:val="28"/>
          <w:lang w:val="ru-RU"/>
        </w:rPr>
        <w:t xml:space="preserve"> затвердження </w:t>
      </w:r>
      <w:r>
        <w:rPr>
          <w:rFonts w:hint="default"/>
          <w:sz w:val="28"/>
          <w:szCs w:val="28"/>
          <w:lang w:val="uk-UA"/>
        </w:rPr>
        <w:t>Звітів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uk-UA"/>
        </w:rPr>
        <w:t>та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направити</w:t>
      </w:r>
      <w:r>
        <w:rPr>
          <w:rFonts w:hint="default"/>
          <w:sz w:val="28"/>
          <w:szCs w:val="28"/>
          <w:lang w:val="uk-UA"/>
        </w:rPr>
        <w:t xml:space="preserve"> їх у встановленому порядку до</w:t>
      </w:r>
      <w:r>
        <w:rPr>
          <w:sz w:val="28"/>
          <w:szCs w:val="28"/>
        </w:rPr>
        <w:t xml:space="preserve"> міськ</w:t>
      </w:r>
      <w:r>
        <w:rPr>
          <w:sz w:val="28"/>
          <w:szCs w:val="28"/>
          <w:lang w:val="uk-UA"/>
        </w:rPr>
        <w:t>ої</w:t>
      </w:r>
      <w:r>
        <w:rPr>
          <w:sz w:val="28"/>
          <w:szCs w:val="28"/>
        </w:rPr>
        <w:t xml:space="preserve"> рад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</w:rPr>
        <w:t>.</w:t>
      </w:r>
    </w:p>
    <w:p w14:paraId="4C27A91A">
      <w:pPr>
        <w:ind w:firstLine="709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uk-UA"/>
        </w:rPr>
        <w:t>4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uk-UA"/>
        </w:rPr>
        <w:t xml:space="preserve">  </w:t>
      </w:r>
      <w:r>
        <w:rPr>
          <w:sz w:val="28"/>
          <w:szCs w:val="28"/>
        </w:rPr>
        <w:t>Контроль за виконанням цього розпорядження залишаю за собою.</w:t>
      </w:r>
    </w:p>
    <w:p w14:paraId="32A2A197">
      <w:pPr>
        <w:jc w:val="both"/>
        <w:rPr>
          <w:sz w:val="28"/>
          <w:szCs w:val="28"/>
        </w:rPr>
      </w:pPr>
    </w:p>
    <w:p w14:paraId="01BAA7DE">
      <w:pPr>
        <w:jc w:val="both"/>
        <w:rPr>
          <w:sz w:val="28"/>
          <w:szCs w:val="28"/>
        </w:rPr>
      </w:pPr>
    </w:p>
    <w:p w14:paraId="28F6F7C3">
      <w:pPr>
        <w:jc w:val="both"/>
        <w:rPr>
          <w:sz w:val="28"/>
          <w:szCs w:val="28"/>
        </w:rPr>
      </w:pPr>
    </w:p>
    <w:p w14:paraId="3493E151">
      <w:pPr>
        <w:ind w:left="0" w:leftChars="0" w:firstLine="6" w:firstLineChars="0"/>
        <w:rPr>
          <w:rFonts w:hint="default"/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>
        <w:rPr>
          <w:sz w:val="28"/>
          <w:szCs w:val="28"/>
        </w:rPr>
        <w:t>іськ</w:t>
      </w:r>
      <w:r>
        <w:rPr>
          <w:sz w:val="28"/>
          <w:szCs w:val="28"/>
          <w:lang w:val="uk-UA"/>
        </w:rPr>
        <w:t>ий</w:t>
      </w:r>
      <w:r>
        <w:rPr>
          <w:sz w:val="28"/>
          <w:szCs w:val="28"/>
        </w:rPr>
        <w:t xml:space="preserve"> голов</w:t>
      </w:r>
      <w:r>
        <w:rPr>
          <w:sz w:val="28"/>
          <w:szCs w:val="28"/>
          <w:lang w:val="uk-UA"/>
        </w:rPr>
        <w:t>а</w:t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>Олександр САЮК</w:t>
      </w:r>
    </w:p>
    <w:p w14:paraId="0887CF6C">
      <w:pPr>
        <w:rPr>
          <w:sz w:val="28"/>
          <w:lang w:val="uk-UA"/>
        </w:rPr>
      </w:pPr>
    </w:p>
    <w:p w14:paraId="5E3C45BA">
      <w:pPr>
        <w:rPr>
          <w:sz w:val="28"/>
          <w:lang w:val="uk-UA"/>
        </w:rPr>
      </w:pPr>
    </w:p>
    <w:p w14:paraId="1F668724">
      <w:pPr>
        <w:rPr>
          <w:sz w:val="28"/>
          <w:lang w:val="uk-UA"/>
        </w:rPr>
      </w:pPr>
    </w:p>
    <w:p w14:paraId="01840891">
      <w:pPr>
        <w:rPr>
          <w:sz w:val="28"/>
          <w:lang w:val="uk-UA"/>
        </w:rPr>
      </w:pPr>
    </w:p>
    <w:p w14:paraId="7A1306A7">
      <w:pPr>
        <w:ind w:left="5280" w:leftChars="2200" w:firstLine="6" w:firstLineChars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lang w:val="uk-UA"/>
        </w:rPr>
        <w:t>Д</w:t>
      </w:r>
      <w:r>
        <w:rPr>
          <w:sz w:val="28"/>
          <w:szCs w:val="28"/>
        </w:rPr>
        <w:t>одаток</w:t>
      </w:r>
    </w:p>
    <w:p w14:paraId="7BAB2E1F">
      <w:pPr>
        <w:ind w:left="5280" w:leftChars="2200" w:firstLine="6" w:firstLineChars="0"/>
        <w:rPr>
          <w:sz w:val="28"/>
          <w:szCs w:val="28"/>
          <w:lang w:val="ru-RU"/>
        </w:rPr>
      </w:pPr>
      <w:r>
        <w:rPr>
          <w:sz w:val="28"/>
          <w:szCs w:val="28"/>
        </w:rPr>
        <w:t>до розпорядження міського голови</w:t>
      </w:r>
    </w:p>
    <w:p w14:paraId="0BFA2A03">
      <w:pPr>
        <w:ind w:left="5280" w:leftChars="2200" w:firstLine="6" w:firstLineChars="0"/>
        <w:rPr>
          <w:rFonts w:hint="default"/>
          <w:sz w:val="28"/>
          <w:szCs w:val="28"/>
          <w:lang w:val="uk-UA"/>
        </w:rPr>
      </w:pPr>
      <w:r>
        <w:rPr>
          <w:sz w:val="28"/>
          <w:szCs w:val="28"/>
        </w:rPr>
        <w:t xml:space="preserve">від </w:t>
      </w:r>
      <w:r>
        <w:rPr>
          <w:rFonts w:hint="default"/>
          <w:sz w:val="28"/>
          <w:szCs w:val="28"/>
          <w:lang w:val="uk-UA"/>
        </w:rPr>
        <w:t xml:space="preserve"> 30.12.2024 </w:t>
      </w:r>
      <w:r>
        <w:rPr>
          <w:sz w:val="28"/>
          <w:szCs w:val="28"/>
        </w:rPr>
        <w:t>№</w:t>
      </w:r>
      <w:r>
        <w:rPr>
          <w:rFonts w:hint="default"/>
          <w:sz w:val="28"/>
          <w:szCs w:val="28"/>
          <w:lang w:val="uk-UA"/>
        </w:rPr>
        <w:t xml:space="preserve"> 234-р</w:t>
      </w:r>
    </w:p>
    <w:p w14:paraId="55B2DEFC">
      <w:pPr>
        <w:rPr>
          <w:sz w:val="28"/>
          <w:szCs w:val="28"/>
        </w:rPr>
      </w:pPr>
    </w:p>
    <w:p w14:paraId="0A832850">
      <w:pPr>
        <w:rPr>
          <w:sz w:val="28"/>
          <w:szCs w:val="28"/>
        </w:rPr>
      </w:pPr>
    </w:p>
    <w:p w14:paraId="0B69088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14:paraId="4F3C4BF2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робочої</w:t>
      </w:r>
      <w:r>
        <w:rPr>
          <w:rFonts w:hint="default"/>
          <w:sz w:val="28"/>
          <w:szCs w:val="28"/>
          <w:lang w:val="uk-UA"/>
        </w:rPr>
        <w:t xml:space="preserve"> групи </w:t>
      </w:r>
      <w:r>
        <w:rPr>
          <w:sz w:val="28"/>
          <w:szCs w:val="28"/>
        </w:rPr>
        <w:t xml:space="preserve">з оцінки </w:t>
      </w:r>
      <w:r>
        <w:rPr>
          <w:sz w:val="28"/>
          <w:szCs w:val="28"/>
          <w:lang w:val="uk-UA"/>
        </w:rPr>
        <w:t>виконання</w:t>
      </w:r>
      <w:r>
        <w:rPr>
          <w:sz w:val="28"/>
          <w:szCs w:val="28"/>
        </w:rPr>
        <w:t xml:space="preserve"> Плану доброчесності </w:t>
      </w:r>
    </w:p>
    <w:p w14:paraId="1C0BA0F0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Нікополь</w:t>
      </w:r>
      <w:r>
        <w:rPr>
          <w:sz w:val="28"/>
          <w:szCs w:val="28"/>
          <w:lang w:val="uk-UA"/>
        </w:rPr>
        <w:t>ської</w:t>
      </w:r>
      <w:r>
        <w:rPr>
          <w:rFonts w:hint="default"/>
          <w:sz w:val="28"/>
          <w:szCs w:val="28"/>
          <w:lang w:val="uk-UA"/>
        </w:rPr>
        <w:t xml:space="preserve"> міської ради </w:t>
      </w:r>
      <w:r>
        <w:rPr>
          <w:sz w:val="28"/>
          <w:szCs w:val="28"/>
        </w:rPr>
        <w:t>на 202</w:t>
      </w:r>
      <w:r>
        <w:rPr>
          <w:rFonts w:hint="default"/>
          <w:sz w:val="28"/>
          <w:szCs w:val="28"/>
          <w:lang w:val="uk-UA"/>
        </w:rPr>
        <w:t>5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роки</w:t>
      </w:r>
    </w:p>
    <w:p w14:paraId="047AA3CB">
      <w:pPr>
        <w:jc w:val="center"/>
        <w:rPr>
          <w:sz w:val="28"/>
          <w:szCs w:val="28"/>
          <w:lang w:val="ru-RU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356"/>
        <w:gridCol w:w="4934"/>
      </w:tblGrid>
      <w:tr w14:paraId="2564D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180DBF9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САЮК</w:t>
            </w:r>
          </w:p>
          <w:p w14:paraId="3CAE842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Іванович</w:t>
            </w:r>
          </w:p>
          <w:p w14:paraId="5E8D250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082C0CE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06005CC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міський голова,</w:t>
            </w:r>
          </w:p>
          <w:p w14:paraId="10A224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Робочої групи</w:t>
            </w:r>
          </w:p>
        </w:tc>
      </w:tr>
      <w:tr w14:paraId="6409E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4BF7592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ОБИДЕННА</w:t>
            </w:r>
          </w:p>
          <w:p w14:paraId="5B0D849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Славівна</w:t>
            </w:r>
          </w:p>
          <w:p w14:paraId="6EFB7F9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6A825ED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506B1A5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перший заступник міського голови з питань діяльності виконавчих органів міської ради,</w:t>
            </w:r>
          </w:p>
          <w:p w14:paraId="64BBEFE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голови Робочої групи</w:t>
            </w:r>
          </w:p>
          <w:p w14:paraId="2FD5D15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71D6C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7514C5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САК </w:t>
            </w:r>
          </w:p>
          <w:p w14:paraId="47A1538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Володимирівна</w:t>
            </w:r>
          </w:p>
        </w:tc>
        <w:tc>
          <w:tcPr>
            <w:tcW w:w="356" w:type="dxa"/>
            <w:noWrap w:val="0"/>
            <w:vAlign w:val="top"/>
          </w:tcPr>
          <w:p w14:paraId="0583F36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58D51D2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з питань запобігання та виявлення корупції апарату міського голови, </w:t>
            </w:r>
          </w:p>
          <w:p w14:paraId="4DF70C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секретар Робочої групи</w:t>
            </w:r>
          </w:p>
          <w:p w14:paraId="0653C6A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593F2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42CEC47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БАЗИЛЮК</w:t>
            </w:r>
          </w:p>
          <w:p w14:paraId="48CCE6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 Іванович</w:t>
            </w:r>
          </w:p>
          <w:p w14:paraId="519DCFE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6832DE7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056571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секретар міської ради</w:t>
            </w:r>
          </w:p>
          <w:p w14:paraId="0E27A45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CF5E24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18B61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2CA9005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БЕРЕНШТЕЙН</w:t>
            </w:r>
          </w:p>
          <w:p w14:paraId="7EF3B0D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Георгіївна</w:t>
            </w:r>
          </w:p>
          <w:p w14:paraId="0227476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2F54C1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2ABDA6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з питань державного архітектурно - будівельного контролю</w:t>
            </w:r>
          </w:p>
          <w:p w14:paraId="1E50CDE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44DA9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79461C5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ВІНТОНЯК</w:t>
            </w:r>
          </w:p>
          <w:p w14:paraId="6B08E16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Дмитро Васильович</w:t>
            </w:r>
          </w:p>
          <w:p w14:paraId="2A7EBC62">
            <w:pPr>
              <w:jc w:val="both"/>
              <w:rPr>
                <w:sz w:val="30"/>
                <w:szCs w:val="30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306F18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3CF5D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правової політики</w:t>
            </w:r>
          </w:p>
          <w:p w14:paraId="554DCBB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4E6D7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3839F704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ГОРБАНЕНКО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</w:t>
            </w:r>
          </w:p>
          <w:p w14:paraId="5B630B27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Маргарита Миколаївна</w:t>
            </w:r>
          </w:p>
        </w:tc>
        <w:tc>
          <w:tcPr>
            <w:tcW w:w="356" w:type="dxa"/>
            <w:noWrap w:val="0"/>
            <w:vAlign w:val="top"/>
          </w:tcPr>
          <w:p w14:paraId="1F0E97AF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267F102F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Нікопольського регіонального благодійного фонду </w:t>
            </w:r>
            <w:r>
              <w:rPr>
                <w:rFonts w:hint="default"/>
                <w:sz w:val="28"/>
                <w:szCs w:val="28"/>
                <w:lang w:val="ru-RU"/>
              </w:rPr>
              <w:t>«</w:t>
            </w:r>
            <w:r>
              <w:rPr>
                <w:rFonts w:hint="default"/>
                <w:sz w:val="28"/>
                <w:szCs w:val="28"/>
                <w:lang w:val="uk-UA"/>
              </w:rPr>
              <w:t>Дітям Нікополя</w:t>
            </w:r>
            <w:r>
              <w:rPr>
                <w:rFonts w:hint="default"/>
                <w:sz w:val="28"/>
                <w:szCs w:val="28"/>
                <w:lang w:val="ru-RU"/>
              </w:rPr>
              <w:t>»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(за згодою)</w:t>
            </w:r>
          </w:p>
          <w:p w14:paraId="510CE0C3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</w:tc>
      </w:tr>
      <w:tr w14:paraId="2284C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538A83A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ГОРБОЛІС</w:t>
            </w:r>
          </w:p>
          <w:p w14:paraId="7DD8AE3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Борисівна</w:t>
            </w:r>
          </w:p>
          <w:p w14:paraId="5DCAD81B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2CCC0AB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1E93063C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</w:tc>
        <w:tc>
          <w:tcPr>
            <w:tcW w:w="4934" w:type="dxa"/>
            <w:noWrap w:val="0"/>
            <w:vAlign w:val="top"/>
          </w:tcPr>
          <w:p w14:paraId="7BB734F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керуючий справами виконкому</w:t>
            </w:r>
          </w:p>
        </w:tc>
      </w:tr>
      <w:tr w14:paraId="5C2C1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665BF411">
            <w:pPr>
              <w:jc w:val="both"/>
              <w:rPr>
                <w:rFonts w:hint="default"/>
                <w:sz w:val="26"/>
                <w:szCs w:val="26"/>
                <w:lang w:val="uk-UA"/>
              </w:rPr>
            </w:pPr>
            <w:r>
              <w:rPr>
                <w:rFonts w:hint="default"/>
                <w:sz w:val="26"/>
                <w:szCs w:val="26"/>
                <w:lang w:val="uk-UA"/>
              </w:rPr>
              <w:t>ГОРЯНА</w:t>
            </w:r>
          </w:p>
          <w:p w14:paraId="65E1F5E3">
            <w:pPr>
              <w:jc w:val="both"/>
              <w:rPr>
                <w:rFonts w:hint="default"/>
                <w:sz w:val="26"/>
                <w:szCs w:val="26"/>
                <w:lang w:val="uk-UA"/>
              </w:rPr>
            </w:pPr>
            <w:r>
              <w:rPr>
                <w:rFonts w:hint="default"/>
                <w:sz w:val="26"/>
                <w:szCs w:val="26"/>
                <w:lang w:val="uk-UA"/>
              </w:rPr>
              <w:t>Валентина Вікторівна</w:t>
            </w:r>
          </w:p>
        </w:tc>
        <w:tc>
          <w:tcPr>
            <w:tcW w:w="356" w:type="dxa"/>
            <w:noWrap w:val="0"/>
            <w:vAlign w:val="top"/>
          </w:tcPr>
          <w:p w14:paraId="402860F4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-</w:t>
            </w:r>
          </w:p>
          <w:p w14:paraId="62091D0A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  <w:p w14:paraId="750A010D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  <w:p w14:paraId="02677D4D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  <w:p w14:paraId="458B6826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  <w:p w14:paraId="55C9BF99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  <w:p w14:paraId="33CE8267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  <w:p w14:paraId="2905107D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  <w:p w14:paraId="4CF6D4E4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2</w:t>
            </w:r>
          </w:p>
          <w:p w14:paraId="5DF132E6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</w:tc>
        <w:tc>
          <w:tcPr>
            <w:tcW w:w="4934" w:type="dxa"/>
            <w:noWrap w:val="0"/>
            <w:vAlign w:val="top"/>
          </w:tcPr>
          <w:p w14:paraId="00DC66FE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міської ради, з</w:t>
            </w:r>
            <w:r>
              <w:rPr>
                <w:sz w:val="28"/>
                <w:szCs w:val="28"/>
                <w:lang w:val="uk-UA"/>
              </w:rPr>
              <w:t>аступник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голови постійної комісії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 (за згодою)</w:t>
            </w:r>
          </w:p>
          <w:p w14:paraId="68636197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</w:tc>
      </w:tr>
      <w:tr w14:paraId="08611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4082434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ДАВИДКО</w:t>
            </w:r>
          </w:p>
          <w:p w14:paraId="21AD0CB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Миколаївна</w:t>
            </w:r>
          </w:p>
          <w:p w14:paraId="7FC9CCE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1B647FC7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3E07146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економіки, фінансів та міського бюджету</w:t>
            </w:r>
          </w:p>
          <w:p w14:paraId="2DAE8A6E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14:paraId="58E99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06E4C4F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ДОРОШЕНКО</w:t>
            </w:r>
          </w:p>
          <w:p w14:paraId="7D21109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Анатолійович</w:t>
            </w:r>
          </w:p>
          <w:p w14:paraId="3844AAA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690A0B6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04DB831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міжнародного співробітництва та розвитку</w:t>
            </w:r>
          </w:p>
          <w:p w14:paraId="6F90CBAF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14:paraId="10566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5822C51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ЗІНЧЕНКО</w:t>
            </w:r>
          </w:p>
          <w:p w14:paraId="31DBE45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Всеволод Олександрович</w:t>
            </w:r>
          </w:p>
          <w:p w14:paraId="6A631DA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408325D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671D679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благоустрою, інфраструктури та комунального господарства</w:t>
            </w:r>
          </w:p>
          <w:p w14:paraId="2BB09C18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14:paraId="75E7E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6E97DAF1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ЛЮБОРЕЦЬ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</w:t>
            </w:r>
          </w:p>
          <w:p w14:paraId="7A7D348C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Дмитро Ігорович</w:t>
            </w:r>
          </w:p>
        </w:tc>
        <w:tc>
          <w:tcPr>
            <w:tcW w:w="356" w:type="dxa"/>
            <w:noWrap w:val="0"/>
            <w:vAlign w:val="top"/>
          </w:tcPr>
          <w:p w14:paraId="6BE22F02">
            <w:pPr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uk-UA" w:eastAsia="ru-RU" w:bidi="ar-S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040D8453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міської ради, секретар постійної комісії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 (за згодою)</w:t>
            </w:r>
          </w:p>
          <w:p w14:paraId="221DB7A2">
            <w:pPr>
              <w:jc w:val="both"/>
              <w:rPr>
                <w:rFonts w:hint="default"/>
                <w:sz w:val="28"/>
                <w:szCs w:val="28"/>
                <w:lang w:val="uk-UA" w:eastAsia="ru-RU"/>
              </w:rPr>
            </w:pPr>
          </w:p>
        </w:tc>
      </w:tr>
      <w:tr w14:paraId="46DA2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38922476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МЕЗЕНЦЕВА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</w:t>
            </w:r>
          </w:p>
          <w:p w14:paraId="0AF104F3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Наталя Миколаївна</w:t>
            </w:r>
          </w:p>
        </w:tc>
        <w:tc>
          <w:tcPr>
            <w:tcW w:w="356" w:type="dxa"/>
            <w:noWrap w:val="0"/>
            <w:vAlign w:val="top"/>
          </w:tcPr>
          <w:p w14:paraId="10B0D99F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29B1D4AA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Нікопольського благодійного фонду </w:t>
            </w:r>
            <w:r>
              <w:rPr>
                <w:rFonts w:hint="default"/>
                <w:sz w:val="28"/>
                <w:szCs w:val="28"/>
                <w:lang w:val="ru-RU"/>
              </w:rPr>
              <w:t>«</w:t>
            </w:r>
            <w:r>
              <w:rPr>
                <w:rFonts w:hint="default"/>
                <w:sz w:val="28"/>
                <w:szCs w:val="28"/>
                <w:lang w:val="uk-UA"/>
              </w:rPr>
              <w:t>Нове життя</w:t>
            </w:r>
            <w:r>
              <w:rPr>
                <w:rFonts w:hint="default"/>
                <w:sz w:val="28"/>
                <w:szCs w:val="28"/>
                <w:lang w:val="ru-RU"/>
              </w:rPr>
              <w:t>»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Дніпропетровської області</w:t>
            </w:r>
          </w:p>
          <w:p w14:paraId="5CF5B6B2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</w:tc>
      </w:tr>
      <w:tr w14:paraId="39A44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65A833C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ПИЛИПЕНКО</w:t>
            </w:r>
          </w:p>
          <w:p w14:paraId="03A3294F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Петрович</w:t>
            </w:r>
          </w:p>
        </w:tc>
        <w:tc>
          <w:tcPr>
            <w:tcW w:w="356" w:type="dxa"/>
            <w:noWrap w:val="0"/>
            <w:vAlign w:val="top"/>
          </w:tcPr>
          <w:p w14:paraId="5BE6DE0A">
            <w:pPr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uk-UA" w:eastAsia="ru-RU" w:bidi="ar-S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1EE1EC97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міської ради, голова постійної комісії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 (за згодою)</w:t>
            </w:r>
          </w:p>
          <w:p w14:paraId="7FB61AC9">
            <w:pPr>
              <w:jc w:val="both"/>
              <w:rPr>
                <w:rFonts w:hint="default"/>
                <w:sz w:val="28"/>
                <w:szCs w:val="28"/>
                <w:lang w:val="uk-UA" w:eastAsia="ru-RU"/>
              </w:rPr>
            </w:pPr>
          </w:p>
        </w:tc>
      </w:tr>
      <w:tr w14:paraId="7C2D5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0E4BC62D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ПРИЙМАК</w:t>
            </w:r>
            <w:r>
              <w:rPr>
                <w:rFonts w:hint="default"/>
                <w:sz w:val="28"/>
                <w:szCs w:val="28"/>
                <w:lang w:val="uk-UA"/>
              </w:rPr>
              <w:t xml:space="preserve"> </w:t>
            </w:r>
          </w:p>
          <w:p w14:paraId="6F3DC438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Неля Олександрівна</w:t>
            </w:r>
          </w:p>
          <w:p w14:paraId="7ADE1BFD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65AC6B3A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79AFF4A0">
            <w:pPr>
              <w:jc w:val="both"/>
              <w:rPr>
                <w:rFonts w:hint="default"/>
                <w:sz w:val="28"/>
                <w:szCs w:val="28"/>
                <w:lang w:val="uk-UA" w:eastAsia="ru-RU"/>
              </w:rPr>
            </w:pPr>
            <w:r>
              <w:rPr>
                <w:rFonts w:hint="default"/>
                <w:sz w:val="28"/>
                <w:szCs w:val="28"/>
                <w:lang w:val="uk-UA" w:eastAsia="ru-RU"/>
              </w:rPr>
              <w:t xml:space="preserve">начальник відділу </w:t>
            </w:r>
            <w:r>
              <w:rPr>
                <w:rFonts w:hint="default"/>
                <w:sz w:val="28"/>
                <w:szCs w:val="28"/>
                <w:lang w:val="en-US" w:eastAsia="ru-RU"/>
              </w:rPr>
              <w:t>«</w:t>
            </w:r>
            <w:r>
              <w:rPr>
                <w:rFonts w:hint="default"/>
                <w:sz w:val="28"/>
                <w:szCs w:val="28"/>
                <w:lang w:val="uk-UA" w:eastAsia="ru-RU"/>
              </w:rPr>
              <w:t>Центр надання адмінстративних послуг м.Нікополя</w:t>
            </w:r>
            <w:r>
              <w:rPr>
                <w:rFonts w:hint="default"/>
                <w:sz w:val="28"/>
                <w:szCs w:val="28"/>
                <w:lang w:val="en-US" w:eastAsia="ru-RU"/>
              </w:rPr>
              <w:t>»</w:t>
            </w:r>
          </w:p>
        </w:tc>
      </w:tr>
      <w:tr w14:paraId="73363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7B64849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СОКОЛОВСЬКА </w:t>
            </w:r>
          </w:p>
          <w:p w14:paraId="52AF19C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Оксана Олексіївна</w:t>
            </w:r>
          </w:p>
          <w:p w14:paraId="1799F0D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23DF3C0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56EA9E8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радник міського голови на громадських засадах з питань публічності, підзвітності та запобігання корупції (за згодою)</w:t>
            </w:r>
          </w:p>
          <w:p w14:paraId="6BC81130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14:paraId="230CC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7FD9267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ТАТАРИНОВА</w:t>
            </w:r>
          </w:p>
          <w:p w14:paraId="119FFF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Марина Марківна</w:t>
            </w:r>
          </w:p>
          <w:p w14:paraId="331C90A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5B9AF9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093F383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34" w:type="dxa"/>
            <w:noWrap w:val="0"/>
            <w:vAlign w:val="top"/>
          </w:tcPr>
          <w:p w14:paraId="1D9D6D9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містобудівного кадастру управління містобудування та архітектури</w:t>
            </w:r>
          </w:p>
          <w:p w14:paraId="4B749102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3C764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668EC90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ТУТУРОВ</w:t>
            </w:r>
          </w:p>
          <w:p w14:paraId="5428D1B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Євген Сергійович</w:t>
            </w:r>
          </w:p>
          <w:p w14:paraId="127F11E0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7652316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59A5C8F8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067B9DC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BB90578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BB6A9E6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rFonts w:hint="default"/>
                <w:sz w:val="28"/>
                <w:szCs w:val="28"/>
                <w:lang w:val="uk-UA"/>
              </w:rPr>
              <w:t>3</w:t>
            </w:r>
          </w:p>
          <w:p w14:paraId="53110F4C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</w:p>
        </w:tc>
        <w:tc>
          <w:tcPr>
            <w:tcW w:w="4934" w:type="dxa"/>
            <w:noWrap w:val="0"/>
            <w:vAlign w:val="top"/>
          </w:tcPr>
          <w:p w14:paraId="327654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контролю</w:t>
            </w:r>
          </w:p>
        </w:tc>
      </w:tr>
      <w:tr w14:paraId="3D9F9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 w14:paraId="6255F18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ХАРЧЕНКО</w:t>
            </w:r>
          </w:p>
          <w:p w14:paraId="6EACD7C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Володимирівна</w:t>
            </w:r>
          </w:p>
          <w:p w14:paraId="30F0DDB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56" w:type="dxa"/>
            <w:noWrap w:val="0"/>
            <w:vAlign w:val="top"/>
          </w:tcPr>
          <w:p w14:paraId="2CAE9A8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34" w:type="dxa"/>
            <w:noWrap w:val="0"/>
            <w:vAlign w:val="top"/>
          </w:tcPr>
          <w:p w14:paraId="60C30A1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</w:tbl>
    <w:p w14:paraId="186E34AA">
      <w:pPr>
        <w:tabs>
          <w:tab w:val="left" w:pos="1840"/>
          <w:tab w:val="left" w:pos="7480"/>
          <w:tab w:val="right" w:pos="9355"/>
        </w:tabs>
        <w:rPr>
          <w:color w:val="auto"/>
          <w:sz w:val="28"/>
          <w:szCs w:val="28"/>
        </w:rPr>
      </w:pPr>
    </w:p>
    <w:p w14:paraId="647C0F54">
      <w:pPr>
        <w:tabs>
          <w:tab w:val="left" w:pos="1840"/>
          <w:tab w:val="left" w:pos="7480"/>
          <w:tab w:val="right" w:pos="9355"/>
        </w:tabs>
        <w:rPr>
          <w:color w:val="auto"/>
          <w:sz w:val="28"/>
          <w:szCs w:val="28"/>
        </w:rPr>
      </w:pPr>
    </w:p>
    <w:p w14:paraId="13746217">
      <w:pPr>
        <w:jc w:val="both"/>
        <w:rPr>
          <w:sz w:val="28"/>
          <w:szCs w:val="28"/>
          <w:lang w:val="uk-UA"/>
        </w:rPr>
      </w:pPr>
    </w:p>
    <w:p w14:paraId="3FEC06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</w:t>
      </w:r>
      <w:r>
        <w:rPr>
          <w:rFonts w:hint="default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спеціаліст з питань </w:t>
      </w:r>
    </w:p>
    <w:p w14:paraId="57D99A1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запобігання та виявлення корупції </w:t>
      </w:r>
    </w:p>
    <w:p w14:paraId="24076E5E">
      <w:pPr>
        <w:jc w:val="both"/>
        <w:rPr>
          <w:rFonts w:hint="default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міського голови</w:t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ab/>
      </w:r>
      <w:r>
        <w:rPr>
          <w:rFonts w:hint="default"/>
          <w:sz w:val="28"/>
          <w:szCs w:val="28"/>
          <w:lang w:val="uk-UA"/>
        </w:rPr>
        <w:t>Юлія САК</w:t>
      </w:r>
    </w:p>
    <w:p w14:paraId="5ACAFE85">
      <w:pPr>
        <w:rPr>
          <w:sz w:val="28"/>
          <w:lang w:val="uk-UA"/>
        </w:rPr>
      </w:pPr>
    </w:p>
    <w:sectPr>
      <w:pgSz w:w="11906" w:h="16838"/>
      <w:pgMar w:top="410" w:right="567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hyphenationZone w:val="360"/>
  <w:drawingGridHorizontalSpacing w:val="57"/>
  <w:drawingGridVerticalSpacing w:val="57"/>
  <w:displayHorizontalDrawingGridEvery w:val="2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8A"/>
    <w:rsid w:val="0011198A"/>
    <w:rsid w:val="002F7561"/>
    <w:rsid w:val="003D002E"/>
    <w:rsid w:val="003E7B3B"/>
    <w:rsid w:val="006C1C01"/>
    <w:rsid w:val="008F12E4"/>
    <w:rsid w:val="009C3EFE"/>
    <w:rsid w:val="00B66308"/>
    <w:rsid w:val="00DA3EB2"/>
    <w:rsid w:val="00E207BF"/>
    <w:rsid w:val="00E8348B"/>
    <w:rsid w:val="00FA3DBA"/>
    <w:rsid w:val="08352586"/>
    <w:rsid w:val="2756206F"/>
    <w:rsid w:val="2A0851DB"/>
    <w:rsid w:val="3B7275B5"/>
    <w:rsid w:val="4ED24A45"/>
    <w:rsid w:val="6D131E03"/>
    <w:rsid w:val="70194C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6"/>
      <w:lang w:val="uk-UA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spacing w:val="22"/>
      <w:sz w:val="28"/>
      <w:lang w:val="uk-U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14"/>
    <w:uiPriority w:val="0"/>
    <w:pPr>
      <w:spacing w:after="120"/>
      <w:ind w:left="283"/>
    </w:pPr>
    <w:rPr>
      <w:sz w:val="16"/>
      <w:szCs w:val="16"/>
    </w:rPr>
  </w:style>
  <w:style w:type="paragraph" w:styleId="9">
    <w:name w:val="caption"/>
    <w:basedOn w:val="1"/>
    <w:next w:val="1"/>
    <w:qFormat/>
    <w:uiPriority w:val="0"/>
    <w:rPr>
      <w:sz w:val="28"/>
    </w:rPr>
  </w:style>
  <w:style w:type="paragraph" w:styleId="10">
    <w:name w:val="Body Text"/>
    <w:basedOn w:val="1"/>
    <w:uiPriority w:val="0"/>
    <w:pPr>
      <w:tabs>
        <w:tab w:val="left" w:pos="709"/>
      </w:tabs>
      <w:jc w:val="both"/>
    </w:pPr>
    <w:rPr>
      <w:sz w:val="28"/>
      <w:lang w:val="uk-UA"/>
    </w:rPr>
  </w:style>
  <w:style w:type="paragraph" w:styleId="11">
    <w:name w:val="Body Text Indent"/>
    <w:basedOn w:val="1"/>
    <w:qFormat/>
    <w:uiPriority w:val="0"/>
    <w:pPr>
      <w:spacing w:after="120"/>
      <w:ind w:left="283"/>
    </w:pPr>
  </w:style>
  <w:style w:type="paragraph" w:styleId="12">
    <w:name w:val="Title"/>
    <w:basedOn w:val="1"/>
    <w:qFormat/>
    <w:uiPriority w:val="0"/>
    <w:pPr>
      <w:jc w:val="center"/>
    </w:pPr>
    <w:rPr>
      <w:b/>
      <w:szCs w:val="20"/>
      <w:lang w:val="uk-UA"/>
    </w:rPr>
  </w:style>
  <w:style w:type="paragraph" w:styleId="13">
    <w:name w:val="Body Text Indent 2"/>
    <w:basedOn w:val="1"/>
    <w:link w:val="15"/>
    <w:uiPriority w:val="0"/>
    <w:pPr>
      <w:spacing w:after="120" w:line="480" w:lineRule="auto"/>
      <w:ind w:left="283"/>
    </w:pPr>
  </w:style>
  <w:style w:type="character" w:customStyle="1" w:styleId="14">
    <w:name w:val="Основной текст с отступом 3 Знак"/>
    <w:basedOn w:val="4"/>
    <w:link w:val="8"/>
    <w:uiPriority w:val="0"/>
    <w:rPr>
      <w:sz w:val="16"/>
      <w:szCs w:val="16"/>
    </w:rPr>
  </w:style>
  <w:style w:type="character" w:customStyle="1" w:styleId="15">
    <w:name w:val="Основной текст с отступом 2 Знак"/>
    <w:basedOn w:val="4"/>
    <w:link w:val="13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CtrlSoft</Company>
  <Pages>4</Pages>
  <Words>36</Words>
  <Characters>206</Characters>
  <Lines>1</Lines>
  <Paragraphs>1</Paragraphs>
  <TotalTime>56</TotalTime>
  <ScaleCrop>false</ScaleCrop>
  <LinksUpToDate>false</LinksUpToDate>
  <CharactersWithSpaces>241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2011-01-28T13:40:00Z</dcterms:created>
  <dc:creator>1</dc:creator>
  <cp:lastModifiedBy>User</cp:lastModifiedBy>
  <cp:lastPrinted>2025-01-01T11:59:00Z</cp:lastPrinted>
  <dcterms:modified xsi:type="dcterms:W3CDTF">2025-01-02T12:26:47Z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CE01DDF8600844DBA9A441A13CE9B05A_13</vt:lpwstr>
  </property>
</Properties>
</file>