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B3C16">
      <w:pPr>
        <w:pStyle w:val="9"/>
      </w:pPr>
      <w:r>
        <w:rPr>
          <w:b/>
          <w:bCs/>
        </w:rPr>
        <w:object>
          <v:shape id="_x0000_i1025" o:spt="75" type="#_x0000_t75" style="height:54pt;width:4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7">
            <o:LockedField>false</o:LockedField>
          </o:OLEObject>
        </w:object>
      </w:r>
    </w:p>
    <w:p w14:paraId="1A040CDC">
      <w:pPr>
        <w:pStyle w:val="9"/>
        <w:rPr>
          <w:sz w:val="20"/>
        </w:rPr>
      </w:pPr>
    </w:p>
    <w:p w14:paraId="363C2375">
      <w:pPr>
        <w:pStyle w:val="9"/>
        <w:rPr>
          <w:spacing w:val="-8"/>
          <w:sz w:val="28"/>
        </w:rPr>
      </w:pPr>
      <w:r>
        <w:rPr>
          <w:spacing w:val="-8"/>
          <w:sz w:val="28"/>
        </w:rPr>
        <w:t>НІКОПОЛЬСЬКИЙ МІСЬКИЙ ГОЛОВА</w:t>
      </w:r>
    </w:p>
    <w:p w14:paraId="03142355">
      <w:pPr>
        <w:pStyle w:val="9"/>
        <w:rPr>
          <w:b w:val="0"/>
          <w:bCs/>
          <w:spacing w:val="8"/>
          <w:sz w:val="16"/>
        </w:rPr>
      </w:pPr>
      <w:r>
        <w:rPr>
          <w:b w:val="0"/>
          <w:bCs/>
          <w:spacing w:val="8"/>
        </w:rPr>
        <w:t>Д н і п р о п е т р о в с ь к а   о б л а с т ь</w:t>
      </w:r>
    </w:p>
    <w:p w14:paraId="35418A7A">
      <w:pPr>
        <w:pStyle w:val="9"/>
        <w:rPr>
          <w:spacing w:val="8"/>
          <w:sz w:val="10"/>
        </w:rPr>
      </w:pPr>
    </w:p>
    <w:tbl>
      <w:tblPr>
        <w:tblStyle w:val="4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63905D36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0A272DF6">
            <w:pPr>
              <w:pStyle w:val="9"/>
              <w:jc w:val="left"/>
              <w:rPr>
                <w:b w:val="0"/>
                <w:sz w:val="12"/>
              </w:rPr>
            </w:pPr>
          </w:p>
        </w:tc>
      </w:tr>
    </w:tbl>
    <w:p w14:paraId="77B9CF0E">
      <w:pPr>
        <w:pStyle w:val="2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0FB93B60">
      <w:pPr>
        <w:rPr>
          <w:sz w:val="20"/>
          <w:lang w:val="uk-UA"/>
        </w:rPr>
      </w:pPr>
    </w:p>
    <w:p w14:paraId="2E6A4897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06.12.2022</w:t>
      </w:r>
      <w:r>
        <w:rPr>
          <w:rFonts w:ascii="Times New Roman" w:hAnsi="Times New Roman"/>
          <w:spacing w:val="22"/>
          <w:lang w:val="uk-UA"/>
        </w:rPr>
        <w:t xml:space="preserve">                                          м. Нікополь                                 </w:t>
      </w:r>
      <w:r>
        <w:rPr>
          <w:rFonts w:ascii="Times New Roman" w:hAnsi="Times New Roman"/>
          <w:lang w:val="uk-UA"/>
        </w:rPr>
        <w:t>№ 181-р</w:t>
      </w:r>
    </w:p>
    <w:tbl>
      <w:tblPr>
        <w:tblStyle w:val="4"/>
        <w:tblW w:w="7566" w:type="pct"/>
        <w:tblInd w:w="15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39"/>
        <w:gridCol w:w="697"/>
        <w:gridCol w:w="4294"/>
      </w:tblGrid>
      <w:tr w14:paraId="3A1C355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9639" w:type="dxa"/>
            <w:shd w:val="clear" w:color="auto" w:fill="FFFFFF"/>
            <w:noWrap w:val="0"/>
            <w:vAlign w:val="center"/>
          </w:tcPr>
          <w:p w14:paraId="6DA10C1F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14:paraId="1193B11B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14:paraId="56C66306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14:paraId="71349E1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  <w:t>Про затвердження Положення про порядок роботи з повідомленнями про можливі факти порушення вимог Закону України «Про запобігання корупції», вчинення корупційних або повязаних із корупцією правопорушень</w:t>
            </w:r>
          </w:p>
          <w:p w14:paraId="0314CD09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14:paraId="5AAFA324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97" w:type="dxa"/>
            <w:shd w:val="clear" w:color="auto" w:fill="FFFFFF"/>
            <w:noWrap w:val="0"/>
            <w:vAlign w:val="center"/>
          </w:tcPr>
          <w:p w14:paraId="340D563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294" w:type="dxa"/>
            <w:shd w:val="clear" w:color="auto" w:fill="FFFFFF"/>
            <w:noWrap w:val="0"/>
            <w:vAlign w:val="center"/>
          </w:tcPr>
          <w:p w14:paraId="11EB610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14:paraId="7FB752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15793F9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 xml:space="preserve">З метою забезпечення належної організації роботи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uk-UA" w:eastAsia="ru-RU"/>
        </w:rPr>
        <w:t>з повідомленнями про можливі факти порушення вимог Закону України «Про запобігання корупції», про вчинення корупційних або повязаних із корупцією правопорушень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,  виконання вимог статті 53</w:t>
      </w:r>
      <w:r>
        <w:rPr>
          <w:rFonts w:ascii="Times New Roman" w:hAnsi="Times New Roman" w:eastAsia="Times New Roman"/>
          <w:color w:val="000000"/>
          <w:sz w:val="28"/>
          <w:szCs w:val="28"/>
          <w:vertAlign w:val="superscript"/>
          <w:lang w:val="uk-UA" w:eastAsia="ru-RU"/>
        </w:rPr>
        <w:t>1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 xml:space="preserve"> Закону України «Про запобігання корупції», розділу 4 «План дій» Плану доброчесності міста Нікополь на 2020-2022 роки, затвердженого рішенням Нікопольської міської ради від 30 квітня 2020 року №</w:t>
      </w:r>
      <w:r>
        <w:rPr>
          <w:rFonts w:ascii="Times New Roman" w:hAnsi="Times New Roman" w:eastAsia="Times New Roman"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33-64/</w:t>
      </w:r>
      <w:r>
        <w:rPr>
          <w:rFonts w:ascii="Times New Roman" w:hAnsi="Times New Roman" w:eastAsia="Times New Roman"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, керуючись пунктом 20 частини 4 статті 42 Закону України «Про місцеве самоврядування в Україні»:</w:t>
      </w:r>
    </w:p>
    <w:p w14:paraId="21DA0C80">
      <w:pPr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1. Затвердити Положення про п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uk-UA" w:eastAsia="ru-RU"/>
        </w:rPr>
        <w:t>орядок роботи з повідомленнями про можливі факти порушення вимог Закону України «Про запобігання корупції», вчинення корупційних або повязаних із корупцією правопорушень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 xml:space="preserve"> (додається).</w:t>
      </w:r>
    </w:p>
    <w:p w14:paraId="422811DF">
      <w:pPr>
        <w:pStyle w:val="12"/>
        <w:shd w:val="clear" w:color="auto" w:fill="FFFFFF"/>
        <w:spacing w:after="0" w:line="240" w:lineRule="auto"/>
        <w:ind w:left="1069" w:hanging="360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2. Контроль за виконанням цього розпорядження залишаю за собою.</w:t>
      </w:r>
    </w:p>
    <w:p w14:paraId="727A010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6152D60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7170863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77255A2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Міський голова</w:t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>Олександр САЮК</w:t>
      </w:r>
    </w:p>
    <w:p w14:paraId="0983A6F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574AC30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65100AE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0FF59CB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3F1189B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0A18A22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297F538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6F318D5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169103BD">
      <w:pPr>
        <w:shd w:val="clear" w:color="auto" w:fill="FFFFFF"/>
        <w:spacing w:after="0" w:line="240" w:lineRule="auto"/>
        <w:ind w:left="4820" w:firstLine="567"/>
        <w:jc w:val="both"/>
        <w:rPr>
          <w:rFonts w:ascii="Times New Roman" w:hAnsi="Times New Roman" w:eastAsia="Times New Roman"/>
          <w:sz w:val="28"/>
          <w:szCs w:val="28"/>
          <w:lang w:val="uk-UA" w:eastAsia="ru-RU"/>
        </w:rPr>
      </w:pPr>
      <w:bookmarkStart w:id="0" w:name="n123"/>
      <w:bookmarkEnd w:id="0"/>
      <w:bookmarkStart w:id="1" w:name="n120"/>
      <w:bookmarkEnd w:id="1"/>
      <w:bookmarkStart w:id="2" w:name="n119"/>
      <w:bookmarkEnd w:id="2"/>
      <w:r>
        <w:rPr>
          <w:rFonts w:ascii="Times New Roman" w:hAnsi="Times New Roman" w:eastAsia="Times New Roman"/>
          <w:sz w:val="28"/>
          <w:szCs w:val="28"/>
          <w:lang w:val="uk-UA" w:eastAsia="ru-RU"/>
        </w:rPr>
        <w:t>Додаток</w:t>
      </w:r>
    </w:p>
    <w:p w14:paraId="6F57D708">
      <w:pPr>
        <w:shd w:val="clear" w:color="auto" w:fill="FFFFFF"/>
        <w:spacing w:after="0" w:line="240" w:lineRule="auto"/>
        <w:ind w:left="4820" w:firstLine="567"/>
        <w:jc w:val="both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до розпорядження міського голови</w:t>
      </w:r>
    </w:p>
    <w:p w14:paraId="38CD8BE8">
      <w:pPr>
        <w:shd w:val="clear" w:color="auto" w:fill="FFFFFF"/>
        <w:spacing w:after="0" w:line="240" w:lineRule="auto"/>
        <w:ind w:left="4820" w:firstLine="567"/>
        <w:jc w:val="both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від 06.12.2022 № 181-р</w:t>
      </w:r>
    </w:p>
    <w:p w14:paraId="7A6AA989">
      <w:pPr>
        <w:shd w:val="clear" w:color="auto" w:fill="FFFFFF"/>
        <w:spacing w:after="0" w:line="240" w:lineRule="auto"/>
        <w:ind w:left="5387"/>
        <w:jc w:val="center"/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</w:pPr>
    </w:p>
    <w:p w14:paraId="218ECF3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</w:pPr>
    </w:p>
    <w:p w14:paraId="03E1A202">
      <w:pPr>
        <w:pStyle w:val="19"/>
        <w:shd w:val="clear" w:color="auto" w:fill="FFFFFF"/>
        <w:spacing w:before="0" w:beforeAutospacing="0" w:after="0" w:afterAutospacing="0"/>
        <w:jc w:val="center"/>
        <w:rPr>
          <w:rStyle w:val="20"/>
          <w:b/>
          <w:bCs/>
          <w:sz w:val="28"/>
          <w:szCs w:val="28"/>
        </w:rPr>
      </w:pPr>
      <w:r>
        <w:rPr>
          <w:rStyle w:val="20"/>
          <w:b/>
          <w:bCs/>
          <w:sz w:val="28"/>
          <w:szCs w:val="28"/>
        </w:rPr>
        <w:t>ПОЛОЖЕННЯ</w:t>
      </w:r>
    </w:p>
    <w:p w14:paraId="68D8BA8B">
      <w:pPr>
        <w:pStyle w:val="19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 порядок роботи з </w:t>
      </w:r>
      <w:r>
        <w:rPr>
          <w:bCs/>
          <w:sz w:val="28"/>
          <w:szCs w:val="28"/>
          <w:lang w:eastAsia="ru-RU"/>
        </w:rPr>
        <w:t>повідомленнями про можливі факти порушення вимог Закону України «Про запобігання корупції», вчинення корупційних або пов’язаних із корупцією правопорушень</w:t>
      </w:r>
    </w:p>
    <w:p w14:paraId="4266179A">
      <w:pPr>
        <w:pStyle w:val="19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eastAsia="ru-RU"/>
        </w:rPr>
      </w:pPr>
    </w:p>
    <w:p w14:paraId="5D7399D8">
      <w:pPr>
        <w:pStyle w:val="19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r>
        <w:rPr>
          <w:rStyle w:val="21"/>
          <w:b/>
          <w:bCs/>
          <w:sz w:val="28"/>
          <w:szCs w:val="28"/>
        </w:rPr>
        <w:t>I. Загальні положення</w:t>
      </w:r>
    </w:p>
    <w:p w14:paraId="3DB11B54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n16"/>
      <w:bookmarkEnd w:id="3"/>
      <w:r>
        <w:rPr>
          <w:sz w:val="28"/>
          <w:szCs w:val="28"/>
        </w:rPr>
        <w:t xml:space="preserve">1.1. Положення про порядок </w:t>
      </w:r>
      <w:r>
        <w:rPr>
          <w:sz w:val="28"/>
          <w:szCs w:val="28"/>
          <w:lang w:eastAsia="ru-RU"/>
        </w:rPr>
        <w:t xml:space="preserve">роботи з </w:t>
      </w:r>
      <w:r>
        <w:rPr>
          <w:bCs/>
          <w:sz w:val="28"/>
          <w:szCs w:val="28"/>
          <w:lang w:eastAsia="ru-RU"/>
        </w:rPr>
        <w:t xml:space="preserve">повідомленнями про можливі факти порушення вимог Закону України «Про запобігання корупції», вчинення корупційних або пов’язаних із корупцією правопорушень (далі – Положення) </w:t>
      </w:r>
      <w:r>
        <w:rPr>
          <w:sz w:val="28"/>
          <w:szCs w:val="28"/>
        </w:rPr>
        <w:t xml:space="preserve">визначає послідовність дій посадових осіб виконавчих органів Нікопольської міської ради під час отримання, реєстрації, розгляду та обліку повідомлень про </w:t>
      </w:r>
      <w:r>
        <w:rPr>
          <w:bCs/>
          <w:sz w:val="28"/>
          <w:szCs w:val="28"/>
          <w:lang w:eastAsia="ru-RU"/>
        </w:rPr>
        <w:t>можливі факти порушення вимог Закону України «Про запобігання корупції»</w:t>
      </w:r>
      <w:r>
        <w:rPr>
          <w:sz w:val="28"/>
          <w:szCs w:val="28"/>
        </w:rPr>
        <w:t xml:space="preserve"> (далі – Закон), </w:t>
      </w:r>
      <w:r>
        <w:rPr>
          <w:bCs/>
          <w:sz w:val="28"/>
          <w:szCs w:val="28"/>
          <w:lang w:eastAsia="ru-RU"/>
        </w:rPr>
        <w:t>вчинення корупційних або пов’язаних із корупцією правопорушень</w:t>
      </w:r>
      <w:r>
        <w:rPr>
          <w:sz w:val="28"/>
          <w:szCs w:val="28"/>
        </w:rPr>
        <w:t>, що надходять через телефонну лінію, офіційний веб-сайт, засобами поштового чи електронного зв’язку, через скриньку «Повідомити про корупцію», а також на особистому прийомі громадян.</w:t>
      </w:r>
    </w:p>
    <w:p w14:paraId="700F212E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n17"/>
      <w:bookmarkEnd w:id="4"/>
      <w:r>
        <w:rPr>
          <w:sz w:val="28"/>
          <w:szCs w:val="28"/>
        </w:rPr>
        <w:t>1.2. Терміни, що вживаються у цьому Положенні, використовуються у таких значеннях:</w:t>
      </w:r>
    </w:p>
    <w:p w14:paraId="4BC601B3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n19"/>
      <w:bookmarkEnd w:id="5"/>
      <w:bookmarkStart w:id="6" w:name="n18"/>
      <w:bookmarkEnd w:id="6"/>
      <w:r>
        <w:rPr>
          <w:sz w:val="28"/>
          <w:szCs w:val="28"/>
        </w:rPr>
        <w:t xml:space="preserve">повідомлення про корупцію – повідомлення особи, що містить фактичні дані, що підтверджують можливе вчинення корупційного або пов’язаного з корупцією правопорушення, має стосуватися конкретного працівника, містити фактичні дані про порушення ним вимог, заборон та обмежень, встановлених Законом, які можуть бути перевірені. </w:t>
      </w:r>
    </w:p>
    <w:p w14:paraId="1D90BB9F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n20"/>
      <w:bookmarkEnd w:id="7"/>
      <w:bookmarkStart w:id="8" w:name="n21"/>
      <w:bookmarkEnd w:id="8"/>
      <w:r>
        <w:rPr>
          <w:sz w:val="28"/>
          <w:szCs w:val="28"/>
        </w:rPr>
        <w:t>уповноважена особа – уповноважена особа з питань запобігання та виявлення корупції виконавчого комітету Нікопольської міської ради;</w:t>
      </w:r>
    </w:p>
    <w:p w14:paraId="46A97AAD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" w:name="n23"/>
      <w:bookmarkEnd w:id="9"/>
      <w:bookmarkStart w:id="10" w:name="n22"/>
      <w:bookmarkEnd w:id="10"/>
      <w:r>
        <w:rPr>
          <w:sz w:val="28"/>
          <w:szCs w:val="28"/>
        </w:rPr>
        <w:t>Інші терміни вживаються у значеннях, наведених у Законах України «Про запобігання корупції», «Про інформацію», «Про звернення громадян», «Про доступ до публічної інформації», «Про захист персональних даних».</w:t>
      </w:r>
    </w:p>
    <w:p w14:paraId="78211051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" w:name="n24"/>
      <w:bookmarkEnd w:id="11"/>
      <w:r>
        <w:rPr>
          <w:sz w:val="28"/>
          <w:szCs w:val="28"/>
        </w:rPr>
        <w:t>1.3. До виконавчих органів Нікопольської міської ради повідомлення про корупцію можуть надходити з використанням</w:t>
      </w:r>
      <w:bookmarkStart w:id="12" w:name="n25"/>
      <w:bookmarkEnd w:id="12"/>
      <w:r>
        <w:rPr>
          <w:sz w:val="28"/>
          <w:szCs w:val="28"/>
        </w:rPr>
        <w:t xml:space="preserve"> регулярних та внутрішніх каналів повідомлення:</w:t>
      </w:r>
    </w:p>
    <w:p w14:paraId="63CA4FC9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" w:name="n26"/>
      <w:bookmarkEnd w:id="13"/>
      <w:r>
        <w:rPr>
          <w:sz w:val="28"/>
          <w:szCs w:val="28"/>
        </w:rPr>
        <w:t>- електронна поштова скринька уповноваженої особи з питань запобігання та виявлення корупції (інформація розміщується на офіційному веб-сайті Нікопольської міської ради);</w:t>
      </w:r>
    </w:p>
    <w:p w14:paraId="1838ECBF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телефонна лінія – контактний телефон уповноваженої особи з питань запобігання та виявлення корупції (інформація розміщується на офіційному веб-сайті Нікопольської міської ради);</w:t>
      </w:r>
    </w:p>
    <w:p w14:paraId="5A572750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форма онлайн-повідомлення «Повідомити про корупцію» на офіційному веб-сайті Нікопольської міської ради;</w:t>
      </w:r>
    </w:p>
    <w:p w14:paraId="7ABCCB65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особистому прийомі уповноваженої особи з питань запобігання та виявлення корупції (інформація про порядок запису на прийом та графік особистого прийому розміщується на офіційному веб-сайті Нікопольської міської ради);</w:t>
      </w:r>
    </w:p>
    <w:p w14:paraId="6083C45B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 письмовому вигляді - лист/звернення на адресу виконавчого комітету Нікопольської міської ради або через скриньку «Повідомити про корупцію».</w:t>
      </w:r>
    </w:p>
    <w:p w14:paraId="4921EA33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Уповноважена особа з питань запобігання та виявлення корупції </w:t>
      </w:r>
      <w:r>
        <w:rPr>
          <w:sz w:val="28"/>
          <w:szCs w:val="28"/>
          <w:shd w:val="clear" w:color="auto" w:fill="FFFFFF"/>
        </w:rPr>
        <w:t>не пізніше наступного робочого дня з моменту виявлення</w:t>
      </w:r>
      <w:r>
        <w:rPr>
          <w:sz w:val="28"/>
          <w:szCs w:val="28"/>
        </w:rPr>
        <w:t xml:space="preserve"> повідомлення (інформації, фактів), яке може бути отримане з зовнішніх каналів повідомлення (через засоби масової інформації, соціальні мережі, від журналістів, громадських об’єднань, професійних спілок, через фізичних чи юридичних осіб, тощо) реєструє та розглядає повідомлення відповідно до Положення.</w:t>
      </w:r>
    </w:p>
    <w:p w14:paraId="41E55B0E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Незалежно від каналу надходження повідомлення про корупцію робота з повідомленням складається з наступних етапів:</w:t>
      </w:r>
    </w:p>
    <w:p w14:paraId="687C15B2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rStyle w:val="21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Style w:val="21"/>
          <w:sz w:val="28"/>
          <w:szCs w:val="28"/>
        </w:rPr>
        <w:t>отримання та реєстрація;</w:t>
      </w:r>
    </w:p>
    <w:p w14:paraId="65CCA609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- попередній розгляд;</w:t>
      </w:r>
    </w:p>
    <w:p w14:paraId="1BFDA0CD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21"/>
          <w:sz w:val="28"/>
          <w:szCs w:val="28"/>
        </w:rPr>
        <w:t>- службова перевірка або розслідування (за дорученням міського голови).</w:t>
      </w:r>
    </w:p>
    <w:p w14:paraId="0D0A4F87">
      <w:pPr>
        <w:pStyle w:val="22"/>
        <w:shd w:val="clear" w:color="auto" w:fill="FFFFFF"/>
        <w:spacing w:before="0" w:beforeAutospacing="0" w:after="0" w:afterAutospacing="0"/>
        <w:ind w:firstLine="376"/>
        <w:jc w:val="center"/>
        <w:rPr>
          <w:b/>
          <w:bCs/>
          <w:sz w:val="28"/>
          <w:szCs w:val="28"/>
        </w:rPr>
      </w:pPr>
      <w:bookmarkStart w:id="14" w:name="n34"/>
      <w:bookmarkEnd w:id="14"/>
      <w:bookmarkStart w:id="15" w:name="n35"/>
      <w:bookmarkEnd w:id="15"/>
      <w:bookmarkStart w:id="16" w:name="n33"/>
      <w:bookmarkEnd w:id="16"/>
      <w:bookmarkStart w:id="17" w:name="n36"/>
      <w:bookmarkEnd w:id="17"/>
    </w:p>
    <w:p w14:paraId="7B6A6D4F">
      <w:pPr>
        <w:pStyle w:val="22"/>
        <w:shd w:val="clear" w:color="auto" w:fill="FFFFFF"/>
        <w:spacing w:before="0" w:beforeAutospacing="0" w:after="0" w:afterAutospacing="0"/>
        <w:ind w:firstLine="376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II. Порядок функціонування електронної поштової скриньки, телефонної лінії для повідомлень </w:t>
      </w:r>
      <w:r>
        <w:rPr>
          <w:b/>
          <w:bCs/>
          <w:sz w:val="28"/>
          <w:szCs w:val="28"/>
          <w:lang w:eastAsia="ru-RU"/>
        </w:rPr>
        <w:t xml:space="preserve"> про корупцію </w:t>
      </w:r>
    </w:p>
    <w:p w14:paraId="6023C3FC">
      <w:pPr>
        <w:pStyle w:val="22"/>
        <w:shd w:val="clear" w:color="auto" w:fill="FFFFFF"/>
        <w:spacing w:before="0" w:beforeAutospacing="0" w:after="0" w:afterAutospacing="0"/>
        <w:ind w:firstLine="37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 xml:space="preserve">та </w:t>
      </w:r>
      <w:r>
        <w:rPr>
          <w:b/>
          <w:bCs/>
          <w:sz w:val="28"/>
          <w:szCs w:val="28"/>
        </w:rPr>
        <w:t>скриньки «Повідомити про корупцію»</w:t>
      </w:r>
    </w:p>
    <w:p w14:paraId="4FF9DB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18" w:name="n15"/>
      <w:bookmarkEnd w:id="18"/>
      <w:r>
        <w:rPr>
          <w:rFonts w:ascii="Times New Roman" w:hAnsi="Times New Roman" w:eastAsia="Times New Roman"/>
          <w:sz w:val="28"/>
          <w:szCs w:val="28"/>
          <w:lang w:val="uk-UA" w:eastAsia="uk-UA"/>
        </w:rPr>
        <w:t>2.1. </w:t>
      </w:r>
      <w:r>
        <w:rPr>
          <w:rFonts w:ascii="Times New Roman" w:hAnsi="Times New Roman"/>
          <w:sz w:val="28"/>
          <w:szCs w:val="28"/>
          <w:lang w:val="uk-UA"/>
        </w:rPr>
        <w:t>Уповноважена особа забезпечує функціонування телефонної лінії та електронної поштової скриньки, а саме створює електронну поштову скриньку та визначає контактний номер телефону, інформацію про які розміщується на офіційному веб сайті Нікопольської міської ради та інформаційному стенді будівлі виконавчого комітету Нікопольської міської ради.</w:t>
      </w:r>
    </w:p>
    <w:p w14:paraId="2A46EE30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З метою можливості подачі анонімного письмового повідомлення уповноважена особа забезпечує створення скриньки «Повідомити про корупцію», яка повинна бути встановлена в загальнодоступному місці на першому поверсі будівлі Виконавчого комітету Нікопольської міської ради за адресою: Україна, Дніпропетровська обл., м. Нікополь, вул. Електрометалургів, буд. 3.</w:t>
      </w:r>
    </w:p>
    <w:p w14:paraId="6B077C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 xml:space="preserve">2.3. Інформація з електронної поштової скриньки для повідомлень про корупцію та скриньки «Повідомити про корупцію» вилучається уповноваженою особою щоденно та реєструється в день надходження. </w:t>
      </w:r>
    </w:p>
    <w:p w14:paraId="0917D5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2.4. Реєстрація та робота з повідомленнями про корупцію, що надходять на телефонну лінію, електронну поштову скриньку та скриньку «Повідомити про корупцію» здійснюється відповідно до цього Положення.</w:t>
      </w:r>
    </w:p>
    <w:p w14:paraId="239DF2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2.4. Інформація з питань корупції, що надходить вказаними засобами зв’язку, разом з відповідями на звернення та матеріалами перевірки формується у справу та зберігається уповноваженою особою (підрозділом), враховуючи вимоги цього Положення.</w:t>
      </w:r>
    </w:p>
    <w:p w14:paraId="49DAF813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bookmarkStart w:id="19" w:name="n41"/>
      <w:bookmarkEnd w:id="19"/>
      <w:bookmarkStart w:id="20" w:name="n58"/>
      <w:bookmarkEnd w:id="20"/>
    </w:p>
    <w:p w14:paraId="207DA9ED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</w:p>
    <w:p w14:paraId="65965B4D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r>
        <w:rPr>
          <w:rStyle w:val="21"/>
          <w:b/>
          <w:bCs/>
          <w:sz w:val="28"/>
          <w:szCs w:val="28"/>
        </w:rPr>
        <w:t>III. Отримання та реєстрація повідомлень про корупцію</w:t>
      </w:r>
    </w:p>
    <w:p w14:paraId="1350B51C">
      <w:pPr>
        <w:pStyle w:val="24"/>
        <w:ind w:firstLine="709"/>
        <w:jc w:val="both"/>
        <w:rPr>
          <w:color w:val="auto"/>
          <w:sz w:val="28"/>
          <w:szCs w:val="28"/>
        </w:rPr>
      </w:pPr>
      <w:bookmarkStart w:id="21" w:name="n59"/>
      <w:bookmarkEnd w:id="21"/>
      <w:r>
        <w:rPr>
          <w:color w:val="auto"/>
          <w:sz w:val="28"/>
          <w:szCs w:val="28"/>
        </w:rPr>
        <w:t>3.1. Повідомлення про корупцію, що надійшло через канали повідомлення, встановлені пунктом 1.3. цього Положення, приймаються та опрацьовуються уповноваженою особою. Незалежно від каналу надходження повідомлення про корупцію реєструється в журналі реєстрації повідомлень про корупцію</w:t>
      </w:r>
      <w:bookmarkStart w:id="22" w:name="n64"/>
      <w:bookmarkEnd w:id="22"/>
      <w:r>
        <w:rPr>
          <w:color w:val="auto"/>
          <w:sz w:val="28"/>
          <w:szCs w:val="28"/>
        </w:rPr>
        <w:t>, який зберігається та ведеться уповноваженою особою. При реєстрації повідомлення в журналі в обов’язковому порядку зазначається:</w:t>
      </w:r>
    </w:p>
    <w:p w14:paraId="2CF34F5C">
      <w:pPr>
        <w:pStyle w:val="24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ПІБ викривача або відмітка про анонімність;</w:t>
      </w:r>
    </w:p>
    <w:p w14:paraId="3BF83653">
      <w:pPr>
        <w:pStyle w:val="24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дата звернення;</w:t>
      </w:r>
    </w:p>
    <w:p w14:paraId="1CE10C42">
      <w:pPr>
        <w:pStyle w:val="24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канал надходження повідомлення (п. 1.3 цього Положення);</w:t>
      </w:r>
    </w:p>
    <w:p w14:paraId="25473B79">
      <w:pPr>
        <w:pStyle w:val="24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короткий зміст повідомлення;</w:t>
      </w:r>
    </w:p>
    <w:p w14:paraId="51ECDA51">
      <w:pPr>
        <w:pStyle w:val="24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результат розгляду повідомлення.</w:t>
      </w:r>
    </w:p>
    <w:p w14:paraId="1A46CCA6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Повідомлення про корупцію може бути як письмовим, так і усним, подане як окремою особою (індивідуальне), так і групою осіб (колективне).</w:t>
      </w:r>
    </w:p>
    <w:p w14:paraId="445B8020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Усне повідомлення про корупцію викладається викривачем (викривачами) на особистому прийомі та/або з використанням засобів телефонного зв’язку. Такі повідомлення оформлюються шляхом заповнення примірної форми усного повідомлення про корупцію, отриманого уповноваженою особою з питань запобігання та виявлення корупції (додаток 1).</w:t>
      </w:r>
      <w:bookmarkStart w:id="23" w:name="n65"/>
      <w:bookmarkEnd w:id="23"/>
      <w:bookmarkStart w:id="24" w:name="n69"/>
      <w:bookmarkEnd w:id="24"/>
      <w:bookmarkStart w:id="25" w:name="n68"/>
      <w:bookmarkEnd w:id="25"/>
      <w:bookmarkStart w:id="26" w:name="n67"/>
      <w:bookmarkEnd w:id="26"/>
      <w:bookmarkStart w:id="27" w:name="n66"/>
      <w:bookmarkEnd w:id="27"/>
      <w:bookmarkStart w:id="28" w:name="n71"/>
      <w:bookmarkEnd w:id="28"/>
    </w:p>
    <w:p w14:paraId="5B893ECE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bookmarkStart w:id="29" w:name="n39"/>
      <w:bookmarkEnd w:id="29"/>
      <w:bookmarkStart w:id="30" w:name="n37"/>
      <w:bookmarkEnd w:id="30"/>
      <w:bookmarkStart w:id="31" w:name="n38"/>
      <w:bookmarkEnd w:id="31"/>
      <w:bookmarkStart w:id="32" w:name="n40"/>
      <w:bookmarkEnd w:id="32"/>
      <w:bookmarkStart w:id="33" w:name="n72"/>
      <w:bookmarkEnd w:id="33"/>
      <w:bookmarkStart w:id="34" w:name="n79"/>
      <w:bookmarkEnd w:id="34"/>
      <w:bookmarkStart w:id="35" w:name="n78"/>
      <w:bookmarkEnd w:id="35"/>
      <w:bookmarkStart w:id="36" w:name="n74"/>
      <w:bookmarkEnd w:id="36"/>
    </w:p>
    <w:p w14:paraId="7288BC0F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r>
        <w:rPr>
          <w:rStyle w:val="21"/>
          <w:b/>
          <w:bCs/>
          <w:sz w:val="28"/>
          <w:szCs w:val="28"/>
        </w:rPr>
        <w:t>IV. Попередній розгляд повідомлень про корупцію</w:t>
      </w:r>
    </w:p>
    <w:p w14:paraId="2C56C8CD">
      <w:pPr>
        <w:pStyle w:val="23"/>
        <w:shd w:val="clear" w:color="auto" w:fill="FFFFFF"/>
        <w:spacing w:before="0" w:beforeAutospacing="0" w:after="0" w:afterAutospacing="0"/>
        <w:ind w:firstLine="708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4.1. </w:t>
      </w:r>
      <w:r>
        <w:rPr>
          <w:rStyle w:val="21"/>
          <w:sz w:val="28"/>
          <w:szCs w:val="28"/>
        </w:rPr>
        <w:tab/>
      </w:r>
      <w:r>
        <w:rPr>
          <w:rStyle w:val="21"/>
          <w:sz w:val="28"/>
          <w:szCs w:val="28"/>
        </w:rPr>
        <w:t xml:space="preserve">Повідомлення про корупцію </w:t>
      </w:r>
      <w:r>
        <w:rPr>
          <w:sz w:val="28"/>
          <w:szCs w:val="28"/>
          <w:shd w:val="clear" w:color="auto" w:fill="FFFFFF"/>
        </w:rPr>
        <w:t>підлягає попередньому розгляду уповноваженою особою у строк не більше десяти робочих днів з дня реєстрації.</w:t>
      </w:r>
    </w:p>
    <w:p w14:paraId="02A721B6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7" w:name="n80"/>
      <w:bookmarkEnd w:id="37"/>
      <w:r>
        <w:rPr>
          <w:sz w:val="28"/>
          <w:szCs w:val="28"/>
        </w:rPr>
        <w:t xml:space="preserve">4.2. Повідомлення про корупцію, яке </w:t>
      </w:r>
      <w:r>
        <w:rPr>
          <w:sz w:val="28"/>
          <w:szCs w:val="28"/>
          <w:shd w:val="clear" w:color="auto" w:fill="FFFFFF"/>
        </w:rPr>
        <w:t xml:space="preserve">не містить фактичних даних, що вказують на можливе вчинення корупційного або пов’язаного з корупцією правопорушення, інших порушень Закону, які можуть бути перевірені, </w:t>
      </w:r>
      <w:r>
        <w:rPr>
          <w:sz w:val="28"/>
          <w:szCs w:val="28"/>
        </w:rPr>
        <w:t xml:space="preserve">не підлягає подальшому розгляду. В такому випадку, за умови що порушені питання належать до компетенції виконавчого комітету Нікопольської міської ради, юридичної особи, що належить до сфери управління виконавчих органів Нікопольської міської ради, таке повідомлення у день його надходження передається уповноваженою особою до відділу діловодства/відділу по роботі зі зверненнями громадян, для здійснення реєстрації як звернення, </w:t>
      </w:r>
      <w:r>
        <w:rPr>
          <w:sz w:val="28"/>
          <w:szCs w:val="28"/>
          <w:shd w:val="clear" w:color="auto" w:fill="FFFFFF"/>
        </w:rPr>
        <w:t>про що інформується особа, яка здійснила повідомлення.</w:t>
      </w:r>
    </w:p>
    <w:p w14:paraId="6EF6E3C7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У випадку, якщо порушені питання не належать до компетенції виконавчого комітету Нікопольської міської ради, юридичної особи, що належить до сфери управління виконавчих органів Нікопольської міської ради, </w:t>
      </w:r>
      <w:r>
        <w:rPr>
          <w:sz w:val="28"/>
          <w:szCs w:val="28"/>
          <w:shd w:val="clear" w:color="auto" w:fill="FFFFFF"/>
        </w:rPr>
        <w:t>розгляд такого повідомлення припиняється, про що інформується особа, яка здійснила повідомлення, з одночасним роз’ясненням щодо компетенції органу або юридичної особи, уповноважених на здійснення розгляду чи розслідування фактів, викладених у повідомленні.</w:t>
      </w:r>
    </w:p>
    <w:p w14:paraId="71BC518C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bookmarkStart w:id="38" w:name="n1496"/>
      <w:bookmarkEnd w:id="38"/>
      <w:r>
        <w:rPr>
          <w:sz w:val="28"/>
          <w:szCs w:val="28"/>
          <w:lang w:eastAsia="ru-RU"/>
        </w:rPr>
        <w:t xml:space="preserve">У разі якщо наведена у повідомленні інформація </w:t>
      </w:r>
      <w:r>
        <w:rPr>
          <w:sz w:val="28"/>
          <w:szCs w:val="28"/>
        </w:rPr>
        <w:t xml:space="preserve">стосується міського голови або особи, яка виконує його обов’язки, таке повідомлення без проведення попереднього розгляду у строк, що не перевищує трьох днів, надсилається уповноваженою особою засобами поштового зв’язку (рекомендованим листом з повідомленням про вручення) до Національного агентства з питань запобігання корупції (далі – НАЗК), </w:t>
      </w:r>
      <w:r>
        <w:rPr>
          <w:sz w:val="28"/>
          <w:szCs w:val="28"/>
          <w:shd w:val="clear" w:color="auto" w:fill="FFFFFF"/>
        </w:rPr>
        <w:t>про що інформується особа, яка здійснила повідомлення.</w:t>
      </w:r>
    </w:p>
    <w:p w14:paraId="0D7CE2EF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4.4. Попередній розгляд полягає у:</w:t>
      </w:r>
    </w:p>
    <w:p w14:paraId="104268BA">
      <w:pPr>
        <w:pStyle w:val="22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з’ясуванні обставин, які підтверджують або спростовують факти викладені в повідомленні;</w:t>
      </w:r>
    </w:p>
    <w:p w14:paraId="52A3191D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встановленні в діях посадових осіб наявності або відсутності ознак корупційного або пов’язаного з корупцією правопорушення;</w:t>
      </w:r>
    </w:p>
    <w:p w14:paraId="34CF5343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встановлення наявності порушень вимог, заборон та обмежень, встановлених Законом.</w:t>
      </w:r>
    </w:p>
    <w:p w14:paraId="4BD8D59F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eastAsia="ru-RU"/>
        </w:rPr>
      </w:pPr>
      <w:bookmarkStart w:id="39" w:name="n92"/>
      <w:bookmarkEnd w:id="39"/>
      <w:r>
        <w:rPr>
          <w:sz w:val="28"/>
          <w:szCs w:val="28"/>
          <w:lang w:eastAsia="ru-RU"/>
        </w:rPr>
        <w:t>4.5. Під час розгляду повідомлень про корупцію викривач має право на надання доказів, пояснень, свідчень, що стосуються повідомлення про корупцію.</w:t>
      </w:r>
      <w:bookmarkStart w:id="40" w:name="n83"/>
      <w:bookmarkEnd w:id="40"/>
      <w:bookmarkStart w:id="41" w:name="n82"/>
      <w:bookmarkEnd w:id="41"/>
      <w:bookmarkStart w:id="42" w:name="n81"/>
      <w:bookmarkEnd w:id="42"/>
    </w:p>
    <w:p w14:paraId="4EFA29F0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4.6. Уповноважена особа, має право у виконавчих органах та комунальних установах Нікопольської міської ради:</w:t>
      </w:r>
    </w:p>
    <w:p w14:paraId="1D2F9BF4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3" w:name="n1562"/>
      <w:bookmarkEnd w:id="43"/>
      <w:r>
        <w:rPr>
          <w:sz w:val="28"/>
          <w:szCs w:val="28"/>
        </w:rPr>
        <w:t>1) витребовувати документи, у тому числі ті, що містять інформацію з обмеженим доступом (крім державної таємниці), та робити їх копії;</w:t>
      </w:r>
    </w:p>
    <w:p w14:paraId="44E0A213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4" w:name="n1820"/>
      <w:bookmarkEnd w:id="44"/>
      <w:bookmarkStart w:id="45" w:name="n1563"/>
      <w:bookmarkEnd w:id="45"/>
      <w:r>
        <w:rPr>
          <w:sz w:val="28"/>
          <w:szCs w:val="28"/>
        </w:rPr>
        <w:t>2) викликати та опитувати осіб, дій або бездіяльності яких стосуються повідомлені викривачем факти;</w:t>
      </w:r>
    </w:p>
    <w:p w14:paraId="28D094CF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6" w:name="n1564"/>
      <w:bookmarkEnd w:id="46"/>
      <w:r>
        <w:rPr>
          <w:sz w:val="28"/>
          <w:szCs w:val="28"/>
        </w:rPr>
        <w:t>3) звертатися до Національного агентства щодо порушених прав викривача, його близьких осіб;</w:t>
      </w:r>
    </w:p>
    <w:p w14:paraId="5F583FCA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7" w:name="n1565"/>
      <w:bookmarkEnd w:id="47"/>
      <w:r>
        <w:rPr>
          <w:sz w:val="28"/>
          <w:szCs w:val="28"/>
        </w:rPr>
        <w:t>4) вносити керівнику відповідного органу чи юридичної особи подання про притягнення винних осіб до дисциплінарної відповідальності за порушення цього Закону;</w:t>
      </w:r>
    </w:p>
    <w:p w14:paraId="1F4D1008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8" w:name="n1566"/>
      <w:bookmarkEnd w:id="48"/>
      <w:r>
        <w:rPr>
          <w:sz w:val="28"/>
          <w:szCs w:val="28"/>
        </w:rPr>
        <w:t>5) виконувати інші визначені законом повноваження, спрямовані на всебічний розгляд повідомлень викривачів та захист їхніх прав та свобод</w:t>
      </w:r>
      <w:bookmarkStart w:id="49" w:name="n1567"/>
      <w:bookmarkEnd w:id="49"/>
      <w:bookmarkStart w:id="50" w:name="n84"/>
      <w:bookmarkEnd w:id="50"/>
      <w:r>
        <w:rPr>
          <w:sz w:val="28"/>
          <w:szCs w:val="28"/>
        </w:rPr>
        <w:t>;</w:t>
      </w:r>
    </w:p>
    <w:p w14:paraId="23A52516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 залучати інших працівників виконавчого комітету Нікопольської міської ради, до компетенції яких належить питання, порушене в повідомленні про корупцію.</w:t>
      </w:r>
    </w:p>
    <w:p w14:paraId="7C0A3E50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За результатами попереднього розгляду повідомлення про корупцію уповноважена особа готує доповідну записку на ім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я міського голови. Доповідна записка повинна містити висновки та пропозиції прийняти одне з наступних рішень:</w:t>
      </w:r>
    </w:p>
    <w:p w14:paraId="69ACA7C2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передати матеріали попереднього розгляду до органу досудового розслідування  або до спеціально уповноважених суб’єктів у сфер протидії корупції;</w:t>
      </w:r>
    </w:p>
    <w:p w14:paraId="5BC9EDA2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призначити проведення управлінням контролю службової перевірки з метою притягнення до дисциплінарної відповідальності винних посадових осіб;</w:t>
      </w:r>
    </w:p>
    <w:p w14:paraId="2604AA36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закрити розгляд повідомлення про корупцію у разі не підтвердження фактів, викладених у повідомленні.</w:t>
      </w:r>
    </w:p>
    <w:p w14:paraId="286356AF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4.8. </w:t>
      </w:r>
      <w:r>
        <w:rPr>
          <w:sz w:val="28"/>
          <w:szCs w:val="28"/>
          <w:shd w:val="clear" w:color="auto" w:fill="FFFFFF"/>
        </w:rPr>
        <w:t>Особі, яка здійснила повідомлення про корупцію, надається детальна інформація про результати попереднього розгляду, а також службової перевірки (якщо воно проводилося) у триденний строк з дня завершення відповідного розгляду.</w:t>
      </w:r>
    </w:p>
    <w:p w14:paraId="342C15C8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bookmarkStart w:id="51" w:name="n93"/>
      <w:bookmarkEnd w:id="51"/>
      <w:bookmarkStart w:id="52" w:name="n85"/>
      <w:bookmarkEnd w:id="52"/>
      <w:bookmarkStart w:id="53" w:name="n91"/>
      <w:bookmarkEnd w:id="53"/>
      <w:bookmarkStart w:id="54" w:name="n86"/>
      <w:bookmarkEnd w:id="54"/>
    </w:p>
    <w:p w14:paraId="32D0459A">
      <w:pPr>
        <w:pStyle w:val="23"/>
        <w:shd w:val="clear" w:color="auto" w:fill="FFFFFF"/>
        <w:spacing w:before="0" w:beforeAutospacing="0" w:after="0" w:afterAutospacing="0"/>
        <w:jc w:val="center"/>
        <w:rPr>
          <w:rStyle w:val="21"/>
          <w:b/>
          <w:bCs/>
          <w:sz w:val="28"/>
          <w:szCs w:val="28"/>
        </w:rPr>
      </w:pPr>
      <w:r>
        <w:rPr>
          <w:rStyle w:val="21"/>
          <w:b/>
          <w:bCs/>
          <w:sz w:val="28"/>
          <w:szCs w:val="28"/>
        </w:rPr>
        <w:t xml:space="preserve"> V. Прикінцеві положення</w:t>
      </w:r>
    </w:p>
    <w:p w14:paraId="4B70244C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5" w:name="n94"/>
      <w:bookmarkEnd w:id="55"/>
      <w:r>
        <w:rPr>
          <w:sz w:val="28"/>
          <w:szCs w:val="28"/>
        </w:rPr>
        <w:t>5.1. Формування та зберігання матеріалів (повідомлення, доповідна записка, додатки до доповідної записки) за результатами розгляду повідомлень про корупцію здійснюється уповноваженою особою.</w:t>
      </w:r>
    </w:p>
    <w:p w14:paraId="1836A0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 xml:space="preserve">5.2. Відповідно до засад організації роботи з повідомленнями про порушення вимог Закону, з метою забезпечення довіри викривачів, </w:t>
      </w:r>
      <w:r>
        <w:rPr>
          <w:rFonts w:ascii="Times New Roman" w:hAnsi="Times New Roman"/>
          <w:sz w:val="28"/>
          <w:szCs w:val="28"/>
          <w:lang w:val="uk-UA"/>
        </w:rPr>
        <w:t xml:space="preserve">уповноважена особа (підрозділ) </w:t>
      </w:r>
      <w:r>
        <w:rPr>
          <w:rFonts w:ascii="Times New Roman" w:hAnsi="Times New Roman" w:eastAsia="Times New Roman"/>
          <w:sz w:val="28"/>
          <w:szCs w:val="28"/>
          <w:lang w:val="uk-UA" w:eastAsia="uk-UA"/>
        </w:rPr>
        <w:t>оприлюднює на офіційному сайті міської ради таку інформацію:</w:t>
      </w:r>
    </w:p>
    <w:p w14:paraId="29183D8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хто може надати повідомлення;</w:t>
      </w:r>
    </w:p>
    <w:p w14:paraId="1ED8BA3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коли i яким чином може бути надане повідомлення;</w:t>
      </w:r>
    </w:p>
    <w:p w14:paraId="49EB9A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щодо чого може бути надане повідомлення;</w:t>
      </w:r>
    </w:p>
    <w:p w14:paraId="01A1710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правові підстави надання повідомлення;</w:t>
      </w:r>
    </w:p>
    <w:p w14:paraId="700DB25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результати, яких можна очікувати від розгляду повідомлення;</w:t>
      </w:r>
    </w:p>
    <w:p w14:paraId="290589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уповноважена особа (підрозділ), відповідальна за розгляд повідомлення;</w:t>
      </w:r>
    </w:p>
    <w:p w14:paraId="600C7EF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інформація про терміни розгляду повідомлення;</w:t>
      </w:r>
    </w:p>
    <w:p w14:paraId="45CFD6D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перелік гарантованих прав та захист, включаючи конфіденційність та анонімність;</w:t>
      </w:r>
    </w:p>
    <w:p w14:paraId="534278CB">
      <w:pPr>
        <w:numPr>
          <w:ilvl w:val="0"/>
          <w:numId w:val="2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спосіб отримання інформації стосовно прийнятого рішення щодо розгляду повідомлення, процедура його оскарження;</w:t>
      </w:r>
    </w:p>
    <w:p w14:paraId="4039469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статистика надання повідомлень та вирішення питань, пов`язаних з повідомленнями: кількість одержаних, розглянутих або відхилених повідомлень;</w:t>
      </w:r>
    </w:p>
    <w:p w14:paraId="31C2985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питання, якi найчастіше є предметом повідомлень;</w:t>
      </w:r>
    </w:p>
    <w:p w14:paraId="60BD4D9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спеціально уповноважені суб`єкти у сферi протидії корупції, до яких може звернутися громадянин;</w:t>
      </w:r>
    </w:p>
    <w:p w14:paraId="2597B2D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/>
          <w:sz w:val="28"/>
          <w:szCs w:val="28"/>
          <w:lang w:val="uk-UA" w:eastAsia="uk-UA"/>
        </w:rPr>
        <w:t>номер телефонної лінії та адреса електронної поштової скриньки для повідомлень про корупцію (контактна інформація уповноваженої особи).</w:t>
      </w:r>
    </w:p>
    <w:p w14:paraId="774842F9">
      <w:pPr>
        <w:pStyle w:val="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6" w:name="n95"/>
      <w:bookmarkEnd w:id="56"/>
      <w:r>
        <w:rPr>
          <w:sz w:val="28"/>
          <w:szCs w:val="28"/>
        </w:rPr>
        <w:t>5.3. За підсумками роботи з повідомленнями про корупцію один раз на рік (до 20 січня року, наступного за звітним) уповноважена особа складає довідку, яка розміщується відповідно на офіційному веб-сайті виконавчого комітету Нікопольської міської ради та має містити інформацію про: кількість і види повідомлень, способи подачі повідомлень, результати їх розгляду.</w:t>
      </w:r>
    </w:p>
    <w:p w14:paraId="70614F8D">
      <w:pPr>
        <w:pStyle w:val="22"/>
        <w:shd w:val="clear" w:color="auto" w:fill="FFFFFF"/>
        <w:tabs>
          <w:tab w:val="left" w:pos="796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57" w:name="n113"/>
      <w:bookmarkEnd w:id="57"/>
    </w:p>
    <w:p w14:paraId="5EDE7AF0">
      <w:pPr>
        <w:pStyle w:val="22"/>
        <w:shd w:val="clear" w:color="auto" w:fill="FFFFFF"/>
        <w:tabs>
          <w:tab w:val="left" w:pos="796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471221B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 xml:space="preserve">Уповноважена особа з питань </w:t>
      </w:r>
    </w:p>
    <w:p w14:paraId="0F5C3D2D">
      <w:pPr>
        <w:shd w:val="clear" w:color="auto" w:fill="FFFFFF"/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  <w:sectPr>
          <w:headerReference r:id="rId5" w:type="default"/>
          <w:pgSz w:w="11906" w:h="16838"/>
          <w:pgMar w:top="1134" w:right="567" w:bottom="1134" w:left="1701" w:header="709" w:footer="709" w:gutter="0"/>
          <w:cols w:space="708" w:num="1"/>
          <w:titlePg/>
          <w:docGrid w:linePitch="360" w:charSpace="0"/>
        </w:sect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запобігання та виявлення корупції</w:t>
      </w:r>
      <w:r>
        <w:rPr>
          <w:rFonts w:ascii="Times New Roman" w:hAnsi="Times New Roman" w:eastAsia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>Євген ТУТУРОВ</w:t>
      </w:r>
    </w:p>
    <w:p w14:paraId="2A39C81C">
      <w:pPr>
        <w:shd w:val="clear" w:color="auto" w:fill="FFFFFF"/>
        <w:spacing w:before="567" w:after="0" w:line="182" w:lineRule="atLeast"/>
        <w:ind w:left="4820" w:firstLine="2268"/>
        <w:rPr>
          <w:rFonts w:ascii="Times New Roman" w:hAnsi="Times New Roman"/>
          <w:sz w:val="28"/>
          <w:szCs w:val="28"/>
          <w:lang w:val="uk-UA" w:eastAsia="uk-UA"/>
        </w:rPr>
      </w:pPr>
      <w:bookmarkStart w:id="58" w:name="n137"/>
      <w:bookmarkEnd w:id="58"/>
      <w:r>
        <w:rPr>
          <w:rFonts w:ascii="Times New Roman" w:hAnsi="Times New Roman"/>
          <w:sz w:val="28"/>
          <w:szCs w:val="28"/>
          <w:lang w:val="uk-UA" w:eastAsia="uk-UA"/>
        </w:rPr>
        <w:t>Додаток 1</w:t>
      </w:r>
    </w:p>
    <w:p w14:paraId="3118B542">
      <w:pPr>
        <w:shd w:val="clear" w:color="auto" w:fill="FFFFFF"/>
        <w:spacing w:before="283" w:after="113" w:line="203" w:lineRule="atLeast"/>
        <w:jc w:val="center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ПРИМІРНА ФОРМА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br w:type="textWrapping"/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усного повідомлення про корупцію, отриманого уповноваженою особою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br w:type="textWrapping"/>
      </w:r>
    </w:p>
    <w:p w14:paraId="75848E0E">
      <w:pPr>
        <w:shd w:val="clear" w:color="auto" w:fill="FFFFFF"/>
        <w:spacing w:before="113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bCs/>
          <w:sz w:val="24"/>
          <w:szCs w:val="24"/>
          <w:lang w:val="uk-UA" w:eastAsia="uk-UA"/>
        </w:rPr>
        <w:t>Прізвище, ім’я, по батькові (за наявності), посада, найменування юридичної особи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</w:p>
    <w:p w14:paraId="65B8CD7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0059F89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649F2CA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tbl>
      <w:tblPr>
        <w:tblStyle w:val="4"/>
        <w:tblW w:w="9631" w:type="dxa"/>
        <w:tblInd w:w="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2"/>
        <w:gridCol w:w="6219"/>
      </w:tblGrid>
      <w:tr w14:paraId="1F75B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3412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6AA125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Відомості для листування:</w:t>
            </w:r>
          </w:p>
        </w:tc>
        <w:tc>
          <w:tcPr>
            <w:tcW w:w="6219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1A3DC54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14:paraId="586CF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3412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09D86B8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Місце проживання,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адреса якого може бути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використана для листування</w:t>
            </w:r>
          </w:p>
        </w:tc>
        <w:tc>
          <w:tcPr>
            <w:tcW w:w="6219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05E3E8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__________________________________________________</w:t>
            </w:r>
          </w:p>
          <w:p w14:paraId="1CB754E9">
            <w:pPr>
              <w:spacing w:before="28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___________________________________________________</w:t>
            </w:r>
          </w:p>
          <w:p w14:paraId="0DFC6504">
            <w:pPr>
              <w:spacing w:before="28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___________________________________________________</w:t>
            </w:r>
          </w:p>
        </w:tc>
      </w:tr>
      <w:tr w14:paraId="0CEAD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3412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1A56165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Контактний телефон</w:t>
            </w:r>
          </w:p>
        </w:tc>
        <w:tc>
          <w:tcPr>
            <w:tcW w:w="6219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77CC2A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___________________________________________________</w:t>
            </w:r>
          </w:p>
        </w:tc>
      </w:tr>
      <w:tr w14:paraId="0EF735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3412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2D3686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Електронна адреса</w:t>
            </w:r>
          </w:p>
        </w:tc>
        <w:tc>
          <w:tcPr>
            <w:tcW w:w="6219" w:type="dxa"/>
            <w:noWrap w:val="0"/>
            <w:tcMar>
              <w:top w:w="57" w:type="dxa"/>
              <w:left w:w="0" w:type="dxa"/>
              <w:bottom w:w="57" w:type="dxa"/>
              <w:right w:w="0" w:type="dxa"/>
            </w:tcMar>
            <w:vAlign w:val="top"/>
          </w:tcPr>
          <w:p w14:paraId="036C63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___________________________________________________</w:t>
            </w:r>
          </w:p>
        </w:tc>
      </w:tr>
    </w:tbl>
    <w:p w14:paraId="267D0622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pacing w:val="-8"/>
          <w:sz w:val="24"/>
          <w:szCs w:val="24"/>
          <w:lang w:val="uk-UA" w:eastAsia="uk-UA"/>
        </w:rPr>
        <w:t xml:space="preserve"> </w:t>
      </w:r>
    </w:p>
    <w:p w14:paraId="5EE3F77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bCs/>
          <w:spacing w:val="-3"/>
          <w:sz w:val="24"/>
          <w:szCs w:val="24"/>
          <w:lang w:val="uk-UA" w:eastAsia="uk-UA"/>
        </w:rPr>
        <w:t>Інформація про факти вчинення корупційного або пов’язаного з корупцією правопорушення, іншого порушення Закону України «Про запобігання корупції»:</w:t>
      </w:r>
    </w:p>
    <w:p w14:paraId="6D4CF914">
      <w:pPr>
        <w:shd w:val="clear" w:color="auto" w:fill="FFFFFF"/>
        <w:spacing w:before="57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Прізвище, ім’я, по батькові (за наявності) ________________________________________</w:t>
      </w:r>
    </w:p>
    <w:p w14:paraId="59EF8079">
      <w:pPr>
        <w:shd w:val="clear" w:color="auto" w:fill="FFFFFF"/>
        <w:spacing w:before="57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</w:t>
      </w:r>
    </w:p>
    <w:p w14:paraId="41CC7A7B">
      <w:pPr>
        <w:shd w:val="clear" w:color="auto" w:fill="FFFFFF"/>
        <w:spacing w:before="17" w:after="0" w:line="240" w:lineRule="auto"/>
        <w:contextualSpacing/>
        <w:jc w:val="center"/>
        <w:rPr>
          <w:rFonts w:ascii="Times New Roman" w:hAnsi="Times New Roman"/>
          <w:i/>
          <w:iCs/>
          <w:lang w:val="uk-UA" w:eastAsia="uk-UA"/>
        </w:rPr>
      </w:pPr>
      <w:r>
        <w:rPr>
          <w:rFonts w:ascii="Times New Roman" w:hAnsi="Times New Roman"/>
          <w:i/>
          <w:iCs/>
          <w:lang w:val="uk-UA" w:eastAsia="uk-UA"/>
        </w:rPr>
        <w:t>(особа, яка вчинила корупційне або пов’язане з корупцією правопорушення (група осіб)</w:t>
      </w:r>
    </w:p>
    <w:p w14:paraId="5120873A">
      <w:pPr>
        <w:shd w:val="clear" w:color="auto" w:fill="FFFFFF"/>
        <w:spacing w:before="57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Місце роботи, посада _________________________________________________________</w:t>
      </w:r>
    </w:p>
    <w:p w14:paraId="20864BCA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14694F42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37BEF05D">
      <w:pPr>
        <w:shd w:val="clear" w:color="auto" w:fill="FFFFFF"/>
        <w:spacing w:before="57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Фактичні дані (обставини) порушення ___________________________________________</w:t>
      </w:r>
    </w:p>
    <w:p w14:paraId="3D558456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4401446A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5919D08C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6F6334C5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42556A85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63D564EB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6AAE7864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6A727D6C">
      <w:pPr>
        <w:shd w:val="clear" w:color="auto" w:fill="FFFFFF"/>
        <w:spacing w:before="28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7B6E4F71">
      <w:pPr>
        <w:pStyle w:val="22"/>
        <w:shd w:val="clear" w:color="auto" w:fill="FFFFFF"/>
        <w:spacing w:before="0" w:beforeAutospacing="0" w:after="0" w:afterAutospacing="0"/>
        <w:contextualSpacing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(</w:t>
      </w:r>
      <w:r>
        <w:rPr>
          <w:i/>
          <w:iCs/>
          <w:sz w:val="22"/>
          <w:szCs w:val="22"/>
        </w:rPr>
        <w:t xml:space="preserve">зазначається інформація щодо фактів вчинення корупційних або пов’язаних з корупцією правопорушень, інших порушень вимог Закону України «Про запобігання корупції», можливі додаткові питанн, наприклад: </w:t>
      </w:r>
    </w:p>
    <w:p w14:paraId="06DBFA9B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1. Надайте детальний опис випадку (ситуації).</w:t>
      </w:r>
    </w:p>
    <w:p w14:paraId="1F081880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59" w:name="n124"/>
      <w:bookmarkEnd w:id="59"/>
      <w:r>
        <w:rPr>
          <w:i/>
          <w:iCs/>
          <w:sz w:val="22"/>
          <w:szCs w:val="22"/>
        </w:rPr>
        <w:t>2. Де стався випадок (ситуація)?</w:t>
      </w:r>
    </w:p>
    <w:p w14:paraId="11AF0246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0" w:name="n125"/>
      <w:bookmarkEnd w:id="60"/>
      <w:r>
        <w:rPr>
          <w:i/>
          <w:iCs/>
          <w:sz w:val="22"/>
          <w:szCs w:val="22"/>
        </w:rPr>
        <w:t>3. Коли стався випадок (ситуація), вкажіть конкретний час?</w:t>
      </w:r>
    </w:p>
    <w:p w14:paraId="13829AAF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1" w:name="n126"/>
      <w:bookmarkEnd w:id="61"/>
      <w:r>
        <w:rPr>
          <w:i/>
          <w:iCs/>
          <w:sz w:val="22"/>
          <w:szCs w:val="22"/>
        </w:rPr>
        <w:t>4. Коли та яким конкретно чином Ви дізналися про цей випадок?</w:t>
      </w:r>
    </w:p>
    <w:p w14:paraId="0DEEBBCD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2" w:name="n127"/>
      <w:bookmarkEnd w:id="62"/>
      <w:r>
        <w:rPr>
          <w:i/>
          <w:iCs/>
          <w:sz w:val="22"/>
          <w:szCs w:val="22"/>
        </w:rPr>
        <w:t>5. Чи знають інші люди про цей випадок (ситуацію)? Якщо так, чи можете Ви сказати, хто саме? Чи є у Вас контакти цих людей та чи можете їх надати?</w:t>
      </w:r>
    </w:p>
    <w:p w14:paraId="33B8CCAF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3" w:name="n128"/>
      <w:bookmarkEnd w:id="63"/>
      <w:r>
        <w:rPr>
          <w:i/>
          <w:iCs/>
          <w:sz w:val="22"/>
          <w:szCs w:val="22"/>
        </w:rPr>
        <w:t>6. Чи траплялися такі випадки в минулому? Якщо так, чи надавалося повідомлення про них раніше, якщо так, то до якого органу ?</w:t>
      </w:r>
    </w:p>
    <w:p w14:paraId="16DDBAA6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4" w:name="n129"/>
      <w:bookmarkEnd w:id="64"/>
      <w:r>
        <w:rPr>
          <w:i/>
          <w:iCs/>
          <w:sz w:val="22"/>
          <w:szCs w:val="22"/>
        </w:rPr>
        <w:t>7. Яких заходів було вжито у зв’язку з ними?</w:t>
      </w:r>
    </w:p>
    <w:p w14:paraId="2647B3D8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5" w:name="n130"/>
      <w:bookmarkEnd w:id="65"/>
      <w:r>
        <w:rPr>
          <w:i/>
          <w:iCs/>
          <w:sz w:val="22"/>
          <w:szCs w:val="22"/>
        </w:rPr>
        <w:t>8. Чи надавали Ви інформацію про зазначений вище випадок (ситуацію) кудись ще? Якщо так, то куди/кому?</w:t>
      </w:r>
    </w:p>
    <w:p w14:paraId="151C633A">
      <w:pPr>
        <w:pStyle w:val="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sz w:val="22"/>
          <w:szCs w:val="22"/>
        </w:rPr>
      </w:pPr>
      <w:bookmarkStart w:id="66" w:name="n131"/>
      <w:bookmarkEnd w:id="66"/>
      <w:r>
        <w:rPr>
          <w:i/>
          <w:iCs/>
          <w:sz w:val="22"/>
          <w:szCs w:val="22"/>
        </w:rPr>
        <w:t>9. Чи переконані Ви у достовірності повідомленої інформації?</w:t>
      </w:r>
      <w:bookmarkStart w:id="67" w:name="n132"/>
      <w:bookmarkEnd w:id="67"/>
      <w:r>
        <w:rPr>
          <w:i/>
          <w:iCs/>
          <w:sz w:val="22"/>
          <w:szCs w:val="22"/>
        </w:rPr>
        <w:t>)</w:t>
      </w:r>
    </w:p>
    <w:p w14:paraId="152ACECD">
      <w:pPr>
        <w:shd w:val="clear" w:color="auto" w:fill="FFFFFF"/>
        <w:spacing w:before="17" w:after="0" w:line="240" w:lineRule="auto"/>
        <w:ind w:left="1100" w:leftChars="500" w:firstLine="0" w:firstLineChars="0"/>
        <w:contextualSpacing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14:paraId="2A2A34A1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У зв’язку з якою діяльністю </w:t>
      </w:r>
      <w:r>
        <w:rPr>
          <w:rFonts w:ascii="Times New Roman" w:hAnsi="Times New Roman" w:eastAsia="Calibri" w:cs="Times New Roman"/>
          <w:sz w:val="24"/>
          <w:szCs w:val="24"/>
          <w:lang w:val="uk-UA" w:eastAsia="uk-UA"/>
        </w:rPr>
        <w:t xml:space="preserve">викривача </w:t>
      </w:r>
      <w:r>
        <w:rPr>
          <w:rFonts w:ascii="Times New Roman" w:hAnsi="Times New Roman"/>
          <w:sz w:val="24"/>
          <w:szCs w:val="24"/>
          <w:lang w:val="uk-UA" w:eastAsia="uk-UA"/>
        </w:rPr>
        <w:t>йому стала відома інформація ________________</w:t>
      </w:r>
    </w:p>
    <w:p w14:paraId="13786234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</w:t>
      </w:r>
    </w:p>
    <w:p w14:paraId="32E171B2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</w:t>
      </w:r>
    </w:p>
    <w:p w14:paraId="67E87A09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</w:t>
      </w:r>
    </w:p>
    <w:p w14:paraId="63DFEDD7">
      <w:pPr>
        <w:shd w:val="clear" w:color="auto" w:fill="FFFFFF"/>
        <w:spacing w:before="17" w:after="0" w:line="240" w:lineRule="auto"/>
        <w:ind w:left="1100" w:leftChars="500" w:right="-1142" w:rightChars="-519" w:firstLine="0" w:firstLineChars="0"/>
        <w:contextualSpacing/>
        <w:rPr>
          <w:rFonts w:ascii="Times New Roman" w:hAnsi="Times New Roman"/>
          <w:i/>
          <w:iCs/>
          <w:sz w:val="20"/>
          <w:szCs w:val="20"/>
          <w:lang w:val="uk-UA" w:eastAsia="uk-UA"/>
        </w:rPr>
      </w:pPr>
      <w:r>
        <w:rPr>
          <w:rFonts w:ascii="Times New Roman" w:hAnsi="Times New Roman"/>
          <w:i/>
          <w:iCs/>
          <w:sz w:val="20"/>
          <w:szCs w:val="20"/>
          <w:lang w:val="uk-UA" w:eastAsia="uk-UA"/>
        </w:rPr>
        <w:t>(зазначаються відомості, у зв’язку з чим стала відома інформація (трудова, професійна, господарська, громадська, наукова діяльність, проходження служби чи навчання або участь у передбачених законодавством процедурах, які є обов’язковими для такої діяльності)</w:t>
      </w:r>
    </w:p>
    <w:p w14:paraId="3CF585BB">
      <w:pPr>
        <w:shd w:val="clear" w:color="auto" w:fill="FFFFFF"/>
        <w:spacing w:before="17" w:after="0" w:line="240" w:lineRule="auto"/>
        <w:ind w:left="1100" w:leftChars="500" w:right="-1142" w:rightChars="-519" w:firstLine="0" w:firstLineChars="0"/>
        <w:contextualSpacing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14:paraId="59D078CF">
      <w:pPr>
        <w:shd w:val="clear" w:color="auto" w:fill="FFFFFF"/>
        <w:spacing w:before="5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Хто ще може володіти інформацією про фактичні дані______________________________</w:t>
      </w:r>
    </w:p>
    <w:p w14:paraId="5DE14A25">
      <w:pPr>
        <w:shd w:val="clear" w:color="auto" w:fill="FFFFFF"/>
        <w:spacing w:before="5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Прізвище, ім’я, по батькові (за наявності) ________________________________________</w:t>
      </w:r>
    </w:p>
    <w:p w14:paraId="6CFF250C">
      <w:pPr>
        <w:shd w:val="clear" w:color="auto" w:fill="FFFFFF"/>
        <w:spacing w:before="5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Місце проживання та контактний номер телефону _________________________________</w:t>
      </w:r>
    </w:p>
    <w:p w14:paraId="1F798CEF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16D7AA5A">
      <w:pPr>
        <w:shd w:val="clear" w:color="auto" w:fill="FFFFFF"/>
        <w:spacing w:before="113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Яким чином інформація може бути підтверджена __________________________________</w:t>
      </w:r>
    </w:p>
    <w:p w14:paraId="491DF8AB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</w:t>
      </w:r>
    </w:p>
    <w:p w14:paraId="3B876EE0">
      <w:pPr>
        <w:shd w:val="clear" w:color="auto" w:fill="FFFFFF"/>
        <w:spacing w:before="113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Можливість надати докази/документи ___________________________________________</w:t>
      </w:r>
    </w:p>
    <w:p w14:paraId="68D00BF2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35E0AE4E">
      <w:pPr>
        <w:shd w:val="clear" w:color="auto" w:fill="FFFFFF"/>
        <w:spacing w:before="113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Які дії вже були виконані ______________________________________________________</w:t>
      </w:r>
    </w:p>
    <w:p w14:paraId="23CBCC5E">
      <w:pPr>
        <w:shd w:val="clear" w:color="auto" w:fill="FFFFFF"/>
        <w:spacing w:before="28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</w:t>
      </w:r>
    </w:p>
    <w:p w14:paraId="4ECC163A">
      <w:pPr>
        <w:shd w:val="clear" w:color="auto" w:fill="FFFFFF"/>
        <w:spacing w:before="1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i/>
          <w:iCs/>
          <w:lang w:val="uk-UA" w:eastAsia="uk-UA"/>
        </w:rPr>
      </w:pPr>
      <w:r>
        <w:rPr>
          <w:rFonts w:ascii="Times New Roman" w:hAnsi="Times New Roman"/>
          <w:i/>
          <w:iCs/>
          <w:lang w:val="uk-UA" w:eastAsia="uk-UA"/>
        </w:rPr>
        <w:t>(звернення до інших органів та спеціально уповноважених суб’єктів у сфері протидії корупції, правоохоронних органів тощо)</w:t>
      </w:r>
    </w:p>
    <w:p w14:paraId="6119677E">
      <w:pPr>
        <w:shd w:val="clear" w:color="auto" w:fill="FFFFFF"/>
        <w:spacing w:before="17" w:after="0" w:line="240" w:lineRule="auto"/>
        <w:ind w:left="1100" w:leftChars="500" w:right="-1142" w:rightChars="-519" w:firstLine="0" w:firstLineChars="0"/>
        <w:contextualSpacing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Style w:val="4"/>
        <w:tblW w:w="0" w:type="auto"/>
        <w:tblInd w:w="112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3845"/>
      </w:tblGrid>
      <w:tr w14:paraId="21495F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</w:tcPr>
          <w:p w14:paraId="77B875AB">
            <w:pPr>
              <w:spacing w:after="0" w:line="240" w:lineRule="auto"/>
              <w:ind w:left="1100" w:leftChars="500" w:right="-1142" w:rightChars="-519" w:firstLine="0" w:firstLineChars="0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</w:tcPr>
          <w:p w14:paraId="483690FF">
            <w:pPr>
              <w:spacing w:after="0" w:line="240" w:lineRule="auto"/>
              <w:ind w:right="-1142" w:rightChars="-519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Повідомлення надається повторно</w:t>
            </w:r>
          </w:p>
        </w:tc>
      </w:tr>
    </w:tbl>
    <w:p w14:paraId="046403D7">
      <w:pPr>
        <w:shd w:val="clear" w:color="auto" w:fill="FFFFFF"/>
        <w:spacing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</w:p>
    <w:p w14:paraId="21C01314">
      <w:pPr>
        <w:shd w:val="clear" w:color="auto" w:fill="FFFFFF"/>
        <w:spacing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bCs/>
          <w:sz w:val="24"/>
          <w:szCs w:val="24"/>
          <w:lang w:val="uk-UA" w:eastAsia="uk-UA"/>
        </w:rPr>
        <w:t>Визначення інших учасників правопорушення та їх контактна інформація (за наявності):</w:t>
      </w:r>
    </w:p>
    <w:p w14:paraId="25DC8B70">
      <w:pPr>
        <w:shd w:val="clear" w:color="auto" w:fill="FFFFFF"/>
        <w:spacing w:before="5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Прізвище, ім’я, по батькові (за наявності)_________________________________________</w:t>
      </w:r>
    </w:p>
    <w:p w14:paraId="50A5654B">
      <w:pPr>
        <w:shd w:val="clear" w:color="auto" w:fill="FFFFFF"/>
        <w:spacing w:before="113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Місце роботи_________________________________________</w:t>
      </w:r>
      <w:bookmarkStart w:id="68" w:name="_GoBack"/>
      <w:bookmarkEnd w:id="68"/>
      <w:r>
        <w:rPr>
          <w:rFonts w:ascii="Times New Roman" w:hAnsi="Times New Roman"/>
          <w:sz w:val="24"/>
          <w:szCs w:val="24"/>
          <w:lang w:val="uk-UA" w:eastAsia="uk-UA"/>
        </w:rPr>
        <w:t>______________________________</w:t>
      </w:r>
    </w:p>
    <w:p w14:paraId="5F22E246">
      <w:pPr>
        <w:shd w:val="clear" w:color="auto" w:fill="FFFFFF"/>
        <w:spacing w:before="113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Місце проживання та контактний номер телефону __________________________________</w:t>
      </w:r>
    </w:p>
    <w:p w14:paraId="50E1C3F1">
      <w:pPr>
        <w:shd w:val="clear" w:color="auto" w:fill="FFFFFF"/>
        <w:spacing w:before="57" w:after="0" w:line="240" w:lineRule="auto"/>
        <w:ind w:left="1100" w:leftChars="500" w:right="-1142" w:rightChars="-519" w:firstLine="0" w:firstLineChars="0"/>
        <w:contextualSpacing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_____________________________________________________________________________</w:t>
      </w:r>
    </w:p>
    <w:p w14:paraId="7F409BC6">
      <w:pPr>
        <w:shd w:val="clear" w:color="auto" w:fill="FFFFFF"/>
        <w:spacing w:before="170" w:after="0" w:line="240" w:lineRule="auto"/>
        <w:ind w:left="1100" w:leftChars="500" w:firstLine="0" w:firstLineChars="0"/>
        <w:contextualSpacing/>
        <w:rPr>
          <w:rFonts w:ascii="Times New Roman" w:hAnsi="Times New Roman"/>
          <w:sz w:val="24"/>
          <w:szCs w:val="24"/>
          <w:lang w:val="uk-UA" w:eastAsia="uk-UA"/>
        </w:rPr>
      </w:pPr>
    </w:p>
    <w:p w14:paraId="32C05208">
      <w:pPr>
        <w:shd w:val="clear" w:color="auto" w:fill="FFFFFF"/>
        <w:spacing w:before="170" w:after="0" w:line="240" w:lineRule="auto"/>
        <w:ind w:left="1100" w:leftChars="500" w:firstLine="0" w:firstLineChars="0"/>
        <w:contextualSpacing/>
        <w:rPr>
          <w:rFonts w:ascii="Times New Roman" w:hAnsi="Times New Roman"/>
          <w:sz w:val="24"/>
          <w:szCs w:val="24"/>
          <w:lang w:val="uk-UA" w:eastAsia="uk-UA"/>
        </w:rPr>
      </w:pPr>
    </w:p>
    <w:p w14:paraId="04E6FE31">
      <w:pPr>
        <w:shd w:val="clear" w:color="auto" w:fill="FFFFFF"/>
        <w:spacing w:before="170" w:after="0" w:line="240" w:lineRule="auto"/>
        <w:ind w:left="1100" w:leftChars="500" w:firstLine="0" w:firstLineChars="0"/>
        <w:contextualSpacing/>
        <w:rPr>
          <w:rFonts w:ascii="Times New Roman" w:hAnsi="Times New Roman"/>
          <w:sz w:val="24"/>
          <w:szCs w:val="24"/>
          <w:lang w:val="uk-UA" w:eastAsia="uk-UA"/>
        </w:rPr>
      </w:pPr>
    </w:p>
    <w:p w14:paraId="2E165202">
      <w:pPr>
        <w:shd w:val="clear" w:color="auto" w:fill="FFFFFF"/>
        <w:spacing w:before="170" w:after="0" w:line="240" w:lineRule="auto"/>
        <w:ind w:left="1100" w:leftChars="500" w:firstLine="0" w:firstLineChars="0"/>
        <w:contextualSpacing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_____________     ____ __________ 20___ р.   __________  ________________________</w:t>
      </w:r>
    </w:p>
    <w:p w14:paraId="1A4A85DA">
      <w:pPr>
        <w:shd w:val="clear" w:color="auto" w:fill="FFFFFF"/>
        <w:spacing w:before="17" w:after="0" w:line="240" w:lineRule="auto"/>
        <w:ind w:left="1100" w:leftChars="500" w:firstLine="0" w:firstLineChars="0"/>
        <w:contextualSpacing/>
        <w:rPr>
          <w:rFonts w:ascii="Times New Roman" w:hAnsi="Times New Roman"/>
          <w:i/>
          <w:iCs/>
          <w:lang w:val="uk-UA" w:eastAsia="uk-UA"/>
        </w:rPr>
      </w:pPr>
      <w:r>
        <w:rPr>
          <w:rFonts w:ascii="Times New Roman" w:hAnsi="Times New Roman"/>
          <w:i/>
          <w:iCs/>
          <w:lang w:val="uk-UA" w:eastAsia="uk-UA"/>
        </w:rPr>
        <w:t>(час повідомлення)    (дата повідомлення)                 (підпис)       (посада працівника, який прийняв</w:t>
      </w:r>
    </w:p>
    <w:p w14:paraId="243663B3">
      <w:pPr>
        <w:shd w:val="clear" w:color="auto" w:fill="FFFFFF"/>
        <w:spacing w:before="17" w:after="0" w:line="240" w:lineRule="auto"/>
        <w:ind w:left="1100" w:leftChars="500" w:firstLine="0" w:firstLineChars="0"/>
        <w:contextualSpacing/>
        <w:rPr>
          <w:rFonts w:ascii="Times New Roman" w:hAnsi="Times New Roman"/>
          <w:i/>
          <w:iCs/>
          <w:lang w:val="uk-UA"/>
        </w:rPr>
      </w:pPr>
      <w:r>
        <w:rPr>
          <w:rFonts w:ascii="Times New Roman" w:hAnsi="Times New Roman"/>
          <w:i/>
          <w:iCs/>
          <w:lang w:val="uk-UA" w:eastAsia="uk-UA"/>
        </w:rPr>
        <w:t>повідомлення, власне ім’я, прізвище)</w:t>
      </w:r>
    </w:p>
    <w:p w14:paraId="00B87EAE">
      <w:pPr>
        <w:ind w:left="1100" w:leftChars="500" w:firstLine="0" w:firstLineChars="0"/>
        <w:rPr>
          <w:lang w:val="uk-UA"/>
        </w:rPr>
      </w:pPr>
    </w:p>
    <w:p w14:paraId="70B3C704">
      <w:pPr>
        <w:rPr>
          <w:lang w:val="uk-UA"/>
        </w:rPr>
      </w:pPr>
    </w:p>
    <w:p w14:paraId="0F4D0DF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605B833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</w:p>
    <w:p w14:paraId="33FC704C">
      <w:pPr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6D5538D9">
      <w:pPr>
        <w:tabs>
          <w:tab w:val="left" w:pos="7395"/>
        </w:tabs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  <w:tab/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72393">
    <w:pPr>
      <w:pStyle w:val="8"/>
      <w:tabs>
        <w:tab w:val="center" w:pos="4677"/>
        <w:tab w:val="right" w:pos="9355"/>
        <w:tab w:val="clear" w:pos="4819"/>
        <w:tab w:val="clear" w:pos="963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0215F4"/>
    <w:multiLevelType w:val="multilevel"/>
    <w:tmpl w:val="200215F4"/>
    <w:lvl w:ilvl="0" w:tentative="0">
      <w:start w:val="3"/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">
    <w:nsid w:val="40676662"/>
    <w:multiLevelType w:val="multilevel"/>
    <w:tmpl w:val="40676662"/>
    <w:lvl w:ilvl="0" w:tentative="0">
      <w:start w:val="0"/>
      <w:numFmt w:val="bullet"/>
      <w:lvlText w:val="•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BA"/>
    <w:rsid w:val="00002FFC"/>
    <w:rsid w:val="0000548F"/>
    <w:rsid w:val="00027F6C"/>
    <w:rsid w:val="0003316D"/>
    <w:rsid w:val="000407B2"/>
    <w:rsid w:val="00054026"/>
    <w:rsid w:val="00060266"/>
    <w:rsid w:val="00060D49"/>
    <w:rsid w:val="00087B05"/>
    <w:rsid w:val="000D510C"/>
    <w:rsid w:val="000D51BA"/>
    <w:rsid w:val="000D593E"/>
    <w:rsid w:val="000D7EF3"/>
    <w:rsid w:val="000F3591"/>
    <w:rsid w:val="00113D9E"/>
    <w:rsid w:val="00115DDE"/>
    <w:rsid w:val="001346E0"/>
    <w:rsid w:val="0013500E"/>
    <w:rsid w:val="0015003E"/>
    <w:rsid w:val="00182302"/>
    <w:rsid w:val="001A371D"/>
    <w:rsid w:val="001A4D02"/>
    <w:rsid w:val="001E4EA4"/>
    <w:rsid w:val="001E5D4C"/>
    <w:rsid w:val="001F7C48"/>
    <w:rsid w:val="0022388C"/>
    <w:rsid w:val="002334BA"/>
    <w:rsid w:val="00261635"/>
    <w:rsid w:val="00273435"/>
    <w:rsid w:val="002C02CD"/>
    <w:rsid w:val="002C16DB"/>
    <w:rsid w:val="002D59A3"/>
    <w:rsid w:val="00310858"/>
    <w:rsid w:val="003170F3"/>
    <w:rsid w:val="00325C42"/>
    <w:rsid w:val="00377B8F"/>
    <w:rsid w:val="0038413D"/>
    <w:rsid w:val="00393B64"/>
    <w:rsid w:val="003B4B2F"/>
    <w:rsid w:val="003D441E"/>
    <w:rsid w:val="003D7443"/>
    <w:rsid w:val="003E0AEC"/>
    <w:rsid w:val="003E56D1"/>
    <w:rsid w:val="0041051F"/>
    <w:rsid w:val="00420255"/>
    <w:rsid w:val="00421C12"/>
    <w:rsid w:val="00424514"/>
    <w:rsid w:val="0042479A"/>
    <w:rsid w:val="004371AE"/>
    <w:rsid w:val="00437C75"/>
    <w:rsid w:val="00443209"/>
    <w:rsid w:val="00444D1D"/>
    <w:rsid w:val="0046601A"/>
    <w:rsid w:val="0047668C"/>
    <w:rsid w:val="00483465"/>
    <w:rsid w:val="004841A3"/>
    <w:rsid w:val="00491D4E"/>
    <w:rsid w:val="004A4A8D"/>
    <w:rsid w:val="004C7A17"/>
    <w:rsid w:val="00516E7E"/>
    <w:rsid w:val="005272EC"/>
    <w:rsid w:val="00527E93"/>
    <w:rsid w:val="00531D89"/>
    <w:rsid w:val="005357EE"/>
    <w:rsid w:val="00564D47"/>
    <w:rsid w:val="005735E1"/>
    <w:rsid w:val="00581A68"/>
    <w:rsid w:val="005A7F0E"/>
    <w:rsid w:val="005B0220"/>
    <w:rsid w:val="005B5000"/>
    <w:rsid w:val="005D433C"/>
    <w:rsid w:val="005D62A7"/>
    <w:rsid w:val="005E7694"/>
    <w:rsid w:val="006223A3"/>
    <w:rsid w:val="00635ED8"/>
    <w:rsid w:val="0065527D"/>
    <w:rsid w:val="00661DF7"/>
    <w:rsid w:val="00662CC5"/>
    <w:rsid w:val="00682BB2"/>
    <w:rsid w:val="00684579"/>
    <w:rsid w:val="006937C0"/>
    <w:rsid w:val="00693957"/>
    <w:rsid w:val="006B2BA9"/>
    <w:rsid w:val="006C0B13"/>
    <w:rsid w:val="006F203B"/>
    <w:rsid w:val="007035E5"/>
    <w:rsid w:val="00731C6C"/>
    <w:rsid w:val="00766166"/>
    <w:rsid w:val="007701AA"/>
    <w:rsid w:val="00774B2B"/>
    <w:rsid w:val="00790F00"/>
    <w:rsid w:val="007A22F7"/>
    <w:rsid w:val="007B5ABF"/>
    <w:rsid w:val="007F14F4"/>
    <w:rsid w:val="007F6A23"/>
    <w:rsid w:val="00804C2B"/>
    <w:rsid w:val="00805C2C"/>
    <w:rsid w:val="0081531C"/>
    <w:rsid w:val="00821C5A"/>
    <w:rsid w:val="00821CEC"/>
    <w:rsid w:val="00827157"/>
    <w:rsid w:val="008A25DE"/>
    <w:rsid w:val="008A3DB1"/>
    <w:rsid w:val="008D4550"/>
    <w:rsid w:val="008D5E3E"/>
    <w:rsid w:val="008E1EDF"/>
    <w:rsid w:val="008F1C96"/>
    <w:rsid w:val="00912D12"/>
    <w:rsid w:val="00913054"/>
    <w:rsid w:val="009239CC"/>
    <w:rsid w:val="00937EF0"/>
    <w:rsid w:val="009622C7"/>
    <w:rsid w:val="00976DB7"/>
    <w:rsid w:val="00981E53"/>
    <w:rsid w:val="009869BD"/>
    <w:rsid w:val="009A1678"/>
    <w:rsid w:val="009A27BA"/>
    <w:rsid w:val="009A2891"/>
    <w:rsid w:val="009B121E"/>
    <w:rsid w:val="009B6DBB"/>
    <w:rsid w:val="009C406C"/>
    <w:rsid w:val="009C4DED"/>
    <w:rsid w:val="009E0BCB"/>
    <w:rsid w:val="00A115C6"/>
    <w:rsid w:val="00A2038D"/>
    <w:rsid w:val="00A45FAD"/>
    <w:rsid w:val="00A473E6"/>
    <w:rsid w:val="00A47632"/>
    <w:rsid w:val="00A60D96"/>
    <w:rsid w:val="00A75931"/>
    <w:rsid w:val="00A831B2"/>
    <w:rsid w:val="00A922D2"/>
    <w:rsid w:val="00A9251F"/>
    <w:rsid w:val="00AC28DB"/>
    <w:rsid w:val="00AC3F12"/>
    <w:rsid w:val="00AD1FD7"/>
    <w:rsid w:val="00AE081F"/>
    <w:rsid w:val="00B054A2"/>
    <w:rsid w:val="00B263BD"/>
    <w:rsid w:val="00B346AD"/>
    <w:rsid w:val="00B576A4"/>
    <w:rsid w:val="00B64D79"/>
    <w:rsid w:val="00B82F4C"/>
    <w:rsid w:val="00BC6CEF"/>
    <w:rsid w:val="00BF0BCF"/>
    <w:rsid w:val="00C0690A"/>
    <w:rsid w:val="00C16B4F"/>
    <w:rsid w:val="00C17268"/>
    <w:rsid w:val="00C33477"/>
    <w:rsid w:val="00C40103"/>
    <w:rsid w:val="00C611B4"/>
    <w:rsid w:val="00CA06E8"/>
    <w:rsid w:val="00CC380A"/>
    <w:rsid w:val="00CE7532"/>
    <w:rsid w:val="00D260FA"/>
    <w:rsid w:val="00D27DDA"/>
    <w:rsid w:val="00D74F72"/>
    <w:rsid w:val="00DA2811"/>
    <w:rsid w:val="00DC6CE3"/>
    <w:rsid w:val="00DD50BB"/>
    <w:rsid w:val="00DD7EBF"/>
    <w:rsid w:val="00DE104A"/>
    <w:rsid w:val="00DF3B6D"/>
    <w:rsid w:val="00E13340"/>
    <w:rsid w:val="00E156C6"/>
    <w:rsid w:val="00E26BC7"/>
    <w:rsid w:val="00E449BB"/>
    <w:rsid w:val="00E61050"/>
    <w:rsid w:val="00E83D38"/>
    <w:rsid w:val="00EA527A"/>
    <w:rsid w:val="00EC2036"/>
    <w:rsid w:val="00F256EF"/>
    <w:rsid w:val="00F30ECE"/>
    <w:rsid w:val="00F33A4D"/>
    <w:rsid w:val="00F456D1"/>
    <w:rsid w:val="00F607E3"/>
    <w:rsid w:val="00F817FC"/>
    <w:rsid w:val="00F81860"/>
    <w:rsid w:val="00F8238E"/>
    <w:rsid w:val="00F84B1C"/>
    <w:rsid w:val="00FE6C41"/>
    <w:rsid w:val="5BCF4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b/>
      <w:bCs/>
      <w:sz w:val="36"/>
      <w:szCs w:val="24"/>
      <w:lang w:val="uk-UA"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5">
    <w:name w:val="Hyperlink"/>
    <w:semiHidden/>
    <w:unhideWhenUsed/>
    <w:uiPriority w:val="99"/>
    <w:rPr>
      <w:color w:val="0000FF"/>
      <w:u w:val="single"/>
    </w:rPr>
  </w:style>
  <w:style w:type="character" w:styleId="6">
    <w:name w:val="Strong"/>
    <w:qFormat/>
    <w:uiPriority w:val="22"/>
    <w:rPr>
      <w:b/>
      <w:bCs/>
    </w:rPr>
  </w:style>
  <w:style w:type="paragraph" w:styleId="7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8">
    <w:name w:val="header"/>
    <w:basedOn w:val="1"/>
    <w:link w:val="17"/>
    <w:unhideWhenUsed/>
    <w:uiPriority w:val="99"/>
    <w:pPr>
      <w:tabs>
        <w:tab w:val="center" w:pos="4819"/>
        <w:tab w:val="right" w:pos="9639"/>
      </w:tabs>
    </w:pPr>
  </w:style>
  <w:style w:type="paragraph" w:styleId="9">
    <w:name w:val="Title"/>
    <w:basedOn w:val="1"/>
    <w:link w:val="14"/>
    <w:qFormat/>
    <w:uiPriority w:val="0"/>
    <w:pPr>
      <w:spacing w:after="0" w:line="240" w:lineRule="auto"/>
      <w:jc w:val="center"/>
    </w:pPr>
    <w:rPr>
      <w:rFonts w:ascii="Times New Roman" w:hAnsi="Times New Roman" w:eastAsia="Times New Roman"/>
      <w:b/>
      <w:sz w:val="24"/>
      <w:szCs w:val="20"/>
      <w:lang w:val="uk-UA" w:eastAsia="ru-RU"/>
    </w:rPr>
  </w:style>
  <w:style w:type="paragraph" w:styleId="10">
    <w:name w:val="footer"/>
    <w:basedOn w:val="1"/>
    <w:link w:val="18"/>
    <w:unhideWhenUsed/>
    <w:uiPriority w:val="99"/>
    <w:pPr>
      <w:tabs>
        <w:tab w:val="center" w:pos="4819"/>
        <w:tab w:val="right" w:pos="9639"/>
      </w:tabs>
    </w:pPr>
  </w:style>
  <w:style w:type="paragraph" w:styleId="11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Заголовок 1 Знак"/>
    <w:link w:val="2"/>
    <w:uiPriority w:val="0"/>
    <w:rPr>
      <w:rFonts w:ascii="Times New Roman" w:hAnsi="Times New Roman" w:eastAsia="Times New Roman" w:cs="Times New Roman"/>
      <w:b/>
      <w:bCs/>
      <w:sz w:val="36"/>
      <w:szCs w:val="24"/>
      <w:lang w:val="uk-UA" w:eastAsia="ru-RU"/>
    </w:rPr>
  </w:style>
  <w:style w:type="character" w:customStyle="1" w:styleId="14">
    <w:name w:val="Заголовок Знак"/>
    <w:link w:val="9"/>
    <w:uiPriority w:val="0"/>
    <w:rPr>
      <w:rFonts w:ascii="Times New Roman" w:hAnsi="Times New Roman" w:eastAsia="Times New Roman" w:cs="Times New Roman"/>
      <w:b/>
      <w:sz w:val="24"/>
      <w:szCs w:val="20"/>
      <w:lang w:val="uk-UA" w:eastAsia="ru-RU"/>
    </w:rPr>
  </w:style>
  <w:style w:type="character" w:customStyle="1" w:styleId="15">
    <w:name w:val="Текст выноски Знак"/>
    <w:link w:val="7"/>
    <w:semiHidden/>
    <w:uiPriority w:val="99"/>
    <w:rPr>
      <w:rFonts w:ascii="Tahoma" w:hAnsi="Tahoma" w:cs="Tahoma"/>
      <w:sz w:val="16"/>
      <w:szCs w:val="16"/>
    </w:rPr>
  </w:style>
  <w:style w:type="character" w:customStyle="1" w:styleId="16">
    <w:name w:val="rvts0"/>
    <w:basedOn w:val="3"/>
    <w:uiPriority w:val="0"/>
  </w:style>
  <w:style w:type="character" w:customStyle="1" w:styleId="17">
    <w:name w:val="Верхний колонтитул Знак"/>
    <w:link w:val="8"/>
    <w:uiPriority w:val="99"/>
    <w:rPr>
      <w:sz w:val="22"/>
      <w:szCs w:val="22"/>
      <w:lang w:val="ru-RU" w:eastAsia="en-US"/>
    </w:rPr>
  </w:style>
  <w:style w:type="character" w:customStyle="1" w:styleId="18">
    <w:name w:val="Нижний колонтитул Знак"/>
    <w:link w:val="10"/>
    <w:uiPriority w:val="99"/>
    <w:rPr>
      <w:sz w:val="22"/>
      <w:szCs w:val="22"/>
      <w:lang w:val="ru-RU" w:eastAsia="en-US"/>
    </w:rPr>
  </w:style>
  <w:style w:type="paragraph" w:customStyle="1" w:styleId="19">
    <w:name w:val="rvps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uk-UA" w:eastAsia="uk-UA"/>
    </w:rPr>
  </w:style>
  <w:style w:type="character" w:customStyle="1" w:styleId="20">
    <w:name w:val="rvts23"/>
    <w:basedOn w:val="3"/>
    <w:qFormat/>
    <w:uiPriority w:val="0"/>
  </w:style>
  <w:style w:type="character" w:customStyle="1" w:styleId="21">
    <w:name w:val="rvts15"/>
    <w:basedOn w:val="3"/>
    <w:qFormat/>
    <w:uiPriority w:val="0"/>
  </w:style>
  <w:style w:type="paragraph" w:customStyle="1" w:styleId="22">
    <w:name w:val="rvps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uk-UA" w:eastAsia="uk-UA"/>
    </w:rPr>
  </w:style>
  <w:style w:type="paragraph" w:customStyle="1" w:styleId="23">
    <w:name w:val="rvps7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uk-UA" w:eastAsia="uk-UA"/>
    </w:rPr>
  </w:style>
  <w:style w:type="paragraph" w:customStyle="1" w:styleId="24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uk-UA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194</Words>
  <Characters>1106</Characters>
  <Lines>9</Lines>
  <Paragraphs>2</Paragraphs>
  <TotalTime>3</TotalTime>
  <ScaleCrop>false</ScaleCrop>
  <LinksUpToDate>false</LinksUpToDate>
  <CharactersWithSpaces>1298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2022-01-10T06:52:00Z</dcterms:created>
  <dc:creator>Tuturov</dc:creator>
  <cp:lastModifiedBy>User</cp:lastModifiedBy>
  <cp:lastPrinted>2022-12-01T14:21:00Z</cp:lastPrinted>
  <dcterms:modified xsi:type="dcterms:W3CDTF">2024-12-09T11:56:47Z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1AE8C59E09C9433C90C48EFC3A49549C_13</vt:lpwstr>
  </property>
</Properties>
</file>