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086767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32955241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Default="009D2E5F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D2E5F" w:rsidRDefault="009D2E5F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D2E5F" w:rsidRDefault="009D2E5F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</w:t>
      </w:r>
      <w:r>
        <w:rPr>
          <w:sz w:val="22"/>
          <w:lang w:val="uk-UA"/>
        </w:rPr>
        <w:t>№ 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255449" w:rsidRPr="002B1D31" w:rsidRDefault="00255449" w:rsidP="00255449">
      <w:pPr>
        <w:pStyle w:val="10"/>
        <w:ind w:left="0" w:right="-82"/>
        <w:jc w:val="both"/>
        <w:rPr>
          <w:rFonts w:cs="Tahoma"/>
          <w:sz w:val="28"/>
          <w:szCs w:val="28"/>
        </w:rPr>
      </w:pPr>
      <w:r w:rsidRPr="002B1D31">
        <w:rPr>
          <w:rFonts w:cs="Tahoma"/>
          <w:sz w:val="28"/>
          <w:szCs w:val="28"/>
        </w:rPr>
        <w:t xml:space="preserve">Про коригування виділених коштів </w:t>
      </w:r>
    </w:p>
    <w:p w:rsidR="00255449" w:rsidRPr="002B1D31" w:rsidRDefault="00255449" w:rsidP="00255449">
      <w:pPr>
        <w:pStyle w:val="10"/>
        <w:ind w:left="0" w:right="-82"/>
        <w:jc w:val="both"/>
        <w:rPr>
          <w:rFonts w:cs="Tahoma"/>
          <w:sz w:val="28"/>
          <w:szCs w:val="28"/>
        </w:rPr>
      </w:pPr>
      <w:r w:rsidRPr="002B1D31">
        <w:rPr>
          <w:rFonts w:cs="Tahoma"/>
          <w:sz w:val="28"/>
          <w:szCs w:val="28"/>
        </w:rPr>
        <w:t xml:space="preserve">в межах заходів на 2022 рік, </w:t>
      </w:r>
    </w:p>
    <w:p w:rsidR="00255449" w:rsidRPr="002B1D31" w:rsidRDefault="00255449" w:rsidP="00255449">
      <w:pPr>
        <w:pStyle w:val="10"/>
        <w:ind w:left="0" w:right="-82"/>
        <w:jc w:val="both"/>
        <w:rPr>
          <w:sz w:val="28"/>
          <w:szCs w:val="28"/>
        </w:rPr>
      </w:pPr>
      <w:r w:rsidRPr="002B1D31">
        <w:rPr>
          <w:rFonts w:cs="Tahoma"/>
          <w:sz w:val="28"/>
          <w:szCs w:val="28"/>
        </w:rPr>
        <w:t xml:space="preserve">зазначених в </w:t>
      </w:r>
      <w:r w:rsidRPr="002B1D31">
        <w:rPr>
          <w:sz w:val="28"/>
          <w:szCs w:val="28"/>
        </w:rPr>
        <w:t xml:space="preserve">додатку 1 </w:t>
      </w:r>
    </w:p>
    <w:p w:rsidR="00255449" w:rsidRPr="002B1D31" w:rsidRDefault="00255449" w:rsidP="00255449">
      <w:pPr>
        <w:pStyle w:val="10"/>
        <w:ind w:left="0" w:right="-82"/>
        <w:jc w:val="both"/>
        <w:rPr>
          <w:sz w:val="28"/>
          <w:szCs w:val="28"/>
        </w:rPr>
      </w:pPr>
      <w:r w:rsidRPr="002B1D31">
        <w:rPr>
          <w:sz w:val="28"/>
          <w:szCs w:val="28"/>
        </w:rPr>
        <w:t xml:space="preserve">до міської Програми «ТУРБОТА» </w:t>
      </w:r>
      <w:bookmarkStart w:id="0" w:name="_Hlk109045123"/>
    </w:p>
    <w:p w:rsidR="00255449" w:rsidRPr="002B1D31" w:rsidRDefault="00255449" w:rsidP="00255449">
      <w:pPr>
        <w:pStyle w:val="10"/>
        <w:ind w:left="0" w:right="-82"/>
        <w:jc w:val="both"/>
        <w:rPr>
          <w:rFonts w:cs="Tahoma"/>
          <w:sz w:val="28"/>
          <w:szCs w:val="28"/>
        </w:rPr>
      </w:pPr>
      <w:r w:rsidRPr="002B1D31">
        <w:rPr>
          <w:sz w:val="28"/>
          <w:szCs w:val="28"/>
        </w:rPr>
        <w:t>на 2022-2024 роки</w:t>
      </w:r>
      <w:bookmarkEnd w:id="0"/>
      <w:r w:rsidRPr="002B1D31">
        <w:rPr>
          <w:rFonts w:cs="Tahoma"/>
          <w:sz w:val="28"/>
          <w:szCs w:val="28"/>
        </w:rPr>
        <w:t xml:space="preserve"> </w:t>
      </w:r>
    </w:p>
    <w:p w:rsidR="00255449" w:rsidRPr="002B1D31" w:rsidRDefault="00255449" w:rsidP="00255449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</w:p>
    <w:p w:rsidR="00255449" w:rsidRPr="002B1D31" w:rsidRDefault="00255449" w:rsidP="00255449">
      <w:pPr>
        <w:pStyle w:val="10"/>
        <w:ind w:left="0" w:right="-2" w:firstLine="567"/>
        <w:jc w:val="both"/>
        <w:rPr>
          <w:rFonts w:cs="Tahoma"/>
          <w:sz w:val="28"/>
          <w:szCs w:val="28"/>
        </w:rPr>
      </w:pPr>
      <w:r w:rsidRPr="002B1D31">
        <w:rPr>
          <w:rFonts w:cs="Tahoma"/>
          <w:sz w:val="28"/>
          <w:szCs w:val="28"/>
        </w:rPr>
        <w:t xml:space="preserve">З метою ефективного використання коштів, спрямованих на реалізацію </w:t>
      </w:r>
      <w:r>
        <w:rPr>
          <w:rFonts w:cs="Tahoma"/>
          <w:sz w:val="28"/>
          <w:szCs w:val="28"/>
        </w:rPr>
        <w:t xml:space="preserve">в 2022 році </w:t>
      </w:r>
      <w:r w:rsidRPr="002B1D31">
        <w:rPr>
          <w:rFonts w:cs="Tahoma"/>
          <w:sz w:val="28"/>
          <w:szCs w:val="28"/>
        </w:rPr>
        <w:t xml:space="preserve">заходів </w:t>
      </w:r>
      <w:r w:rsidRPr="002B1D31">
        <w:rPr>
          <w:sz w:val="28"/>
          <w:szCs w:val="28"/>
        </w:rPr>
        <w:t>міської Програми «ТУРБОТА» на 2022-2024 роки</w:t>
      </w:r>
      <w:r w:rsidRPr="002B1D31">
        <w:rPr>
          <w:rFonts w:cs="Tahoma"/>
          <w:sz w:val="28"/>
          <w:szCs w:val="28"/>
        </w:rPr>
        <w:t xml:space="preserve">, керуючись статтею 52 Закону України «Про місцеве самоврядування в Україні», виконавчий комітет Нікопольської міської ради </w:t>
      </w:r>
    </w:p>
    <w:p w:rsidR="00255449" w:rsidRPr="002B1D31" w:rsidRDefault="00255449" w:rsidP="00255449">
      <w:pPr>
        <w:pStyle w:val="10"/>
        <w:ind w:left="0" w:right="-2"/>
        <w:jc w:val="both"/>
        <w:rPr>
          <w:rFonts w:cs="Tahoma"/>
          <w:sz w:val="28"/>
          <w:szCs w:val="28"/>
        </w:rPr>
      </w:pPr>
      <w:r w:rsidRPr="002B1D31">
        <w:rPr>
          <w:rFonts w:cs="Tahoma"/>
          <w:sz w:val="28"/>
          <w:szCs w:val="28"/>
        </w:rPr>
        <w:t xml:space="preserve">ВИРІШИВ : </w:t>
      </w:r>
    </w:p>
    <w:p w:rsidR="00255449" w:rsidRPr="002B1D31" w:rsidRDefault="00255449" w:rsidP="00255449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2B1D31">
        <w:rPr>
          <w:rFonts w:cs="Tahoma"/>
          <w:sz w:val="28"/>
          <w:szCs w:val="28"/>
          <w:lang w:val="uk-UA"/>
        </w:rPr>
        <w:t xml:space="preserve">1. Скоригувати виділені кошти в межах заходів на 2022 рік, зазначених в </w:t>
      </w:r>
      <w:bookmarkStart w:id="1" w:name="_Hlk109046461"/>
      <w:r w:rsidRPr="002B1D31">
        <w:rPr>
          <w:sz w:val="28"/>
          <w:szCs w:val="28"/>
          <w:lang w:val="uk-UA"/>
        </w:rPr>
        <w:t>додатку 1 до міської Програми «ТУРБОТА» на 2022-2024 роки, затвердженої рішенням міської ради від 17.12.2021 № 55-15/VIIІ</w:t>
      </w:r>
      <w:bookmarkEnd w:id="1"/>
      <w:r w:rsidRPr="002B1D31">
        <w:rPr>
          <w:sz w:val="28"/>
          <w:szCs w:val="28"/>
          <w:lang w:val="uk-UA"/>
        </w:rPr>
        <w:t xml:space="preserve"> (зі змінами):</w:t>
      </w:r>
    </w:p>
    <w:p w:rsidR="00255449" w:rsidRPr="002B1D31" w:rsidRDefault="00255449" w:rsidP="00255449">
      <w:pPr>
        <w:tabs>
          <w:tab w:val="left" w:pos="567"/>
          <w:tab w:val="left" w:pos="993"/>
          <w:tab w:val="left" w:pos="1418"/>
        </w:tabs>
        <w:ind w:left="-53" w:right="-22"/>
        <w:jc w:val="both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tab/>
        <w:t xml:space="preserve">1.1. Зменшити фінансування </w:t>
      </w:r>
      <w:r w:rsidRPr="002B1D31">
        <w:rPr>
          <w:rFonts w:cs="Tahoma"/>
          <w:sz w:val="28"/>
          <w:szCs w:val="28"/>
          <w:lang w:val="uk-UA"/>
        </w:rPr>
        <w:t>заходу «</w:t>
      </w:r>
      <w:r w:rsidRPr="002B1D31">
        <w:rPr>
          <w:sz w:val="28"/>
          <w:szCs w:val="28"/>
          <w:lang w:val="uk-UA"/>
        </w:rPr>
        <w:t>Допомога на поховання» (пункт 3.3.) на 60</w:t>
      </w:r>
      <w:r w:rsidRPr="002B1D31">
        <w:rPr>
          <w:sz w:val="28"/>
          <w:szCs w:val="28"/>
          <w:lang w:val="en-US"/>
        </w:rPr>
        <w:t> </w:t>
      </w:r>
      <w:r w:rsidRPr="002B1D31">
        <w:rPr>
          <w:sz w:val="28"/>
          <w:szCs w:val="28"/>
          <w:lang w:val="uk-UA"/>
        </w:rPr>
        <w:t>000,00 грн. Обсяги фінансування зменшено до 140000,00 грн.</w:t>
      </w:r>
    </w:p>
    <w:p w:rsidR="00255449" w:rsidRPr="002B1D31" w:rsidRDefault="00255449" w:rsidP="00255449">
      <w:pPr>
        <w:tabs>
          <w:tab w:val="left" w:pos="567"/>
          <w:tab w:val="left" w:pos="993"/>
          <w:tab w:val="left" w:pos="1418"/>
        </w:tabs>
        <w:ind w:left="-53" w:right="-22"/>
        <w:jc w:val="both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tab/>
        <w:t xml:space="preserve">1.2. Зменшити фінансування </w:t>
      </w:r>
      <w:r w:rsidRPr="002B1D31">
        <w:rPr>
          <w:rFonts w:cs="Tahoma"/>
          <w:sz w:val="28"/>
          <w:szCs w:val="28"/>
          <w:lang w:val="uk-UA"/>
        </w:rPr>
        <w:t>заходу «Одноразова матеріальна допомога особам з інвалідністю внаслідок війни, які безпосередньо приймали участь в  АТО/ООС» (пункт 5.1.)</w:t>
      </w:r>
      <w:r w:rsidRPr="002B1D31">
        <w:rPr>
          <w:sz w:val="28"/>
          <w:szCs w:val="28"/>
          <w:lang w:val="uk-UA"/>
        </w:rPr>
        <w:t xml:space="preserve"> на 40000,00 грн. Обсяги фінансування зменшено до 44000,00 грн.</w:t>
      </w:r>
    </w:p>
    <w:p w:rsidR="00255449" w:rsidRPr="002B1D31" w:rsidRDefault="00255449" w:rsidP="00255449">
      <w:pPr>
        <w:tabs>
          <w:tab w:val="left" w:pos="567"/>
          <w:tab w:val="left" w:pos="993"/>
          <w:tab w:val="left" w:pos="1418"/>
        </w:tabs>
        <w:ind w:left="-53" w:right="-22"/>
        <w:jc w:val="both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tab/>
        <w:t xml:space="preserve">1.3. Зменшити фінансування </w:t>
      </w:r>
      <w:r w:rsidRPr="002B1D31">
        <w:rPr>
          <w:rFonts w:cs="Tahoma"/>
          <w:sz w:val="28"/>
          <w:szCs w:val="28"/>
          <w:lang w:val="uk-UA"/>
        </w:rPr>
        <w:t>заходу «Одноразова матеріальна допомога батькам неповнолітніх дітей та дітей, які навчаються до 23 років, військовослужбовців, які загинули під час захисту</w:t>
      </w:r>
      <w:r w:rsidRPr="002B1D31">
        <w:rPr>
          <w:sz w:val="28"/>
          <w:szCs w:val="28"/>
          <w:lang w:val="uk-UA"/>
        </w:rPr>
        <w:t xml:space="preserve"> територіальної цілісності та державного суверенітету України</w:t>
      </w:r>
      <w:r w:rsidRPr="002B1D31">
        <w:rPr>
          <w:rFonts w:cs="Tahoma"/>
          <w:sz w:val="28"/>
          <w:szCs w:val="28"/>
          <w:lang w:val="uk-UA"/>
        </w:rPr>
        <w:t xml:space="preserve"> (пункт 4.15.)</w:t>
      </w:r>
      <w:r w:rsidRPr="002B1D31">
        <w:rPr>
          <w:sz w:val="28"/>
          <w:szCs w:val="28"/>
          <w:lang w:val="uk-UA"/>
        </w:rPr>
        <w:t xml:space="preserve">  на 2000,00 грн. Обсяги фінансування зменшено до 44000,00 грн.</w:t>
      </w:r>
    </w:p>
    <w:p w:rsidR="00255449" w:rsidRPr="002B1D31" w:rsidRDefault="00255449" w:rsidP="00255449">
      <w:pPr>
        <w:tabs>
          <w:tab w:val="left" w:pos="567"/>
          <w:tab w:val="left" w:pos="993"/>
          <w:tab w:val="left" w:pos="1418"/>
        </w:tabs>
        <w:ind w:left="-53" w:right="-22"/>
        <w:jc w:val="both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tab/>
        <w:t xml:space="preserve">1.4. Зменшити фінансування </w:t>
      </w:r>
      <w:r w:rsidRPr="002B1D31">
        <w:rPr>
          <w:rFonts w:cs="Tahoma"/>
          <w:sz w:val="28"/>
          <w:szCs w:val="28"/>
          <w:lang w:val="uk-UA"/>
        </w:rPr>
        <w:t>заходу «Одноразова матеріальна допомога жертвам нацистських переслідувань до Дня пам’яті жертв нацизму (пункт 4.10.)</w:t>
      </w:r>
      <w:r w:rsidRPr="002B1D31">
        <w:rPr>
          <w:sz w:val="28"/>
          <w:szCs w:val="28"/>
          <w:lang w:val="uk-UA"/>
        </w:rPr>
        <w:t xml:space="preserve">  на 4100,00 грн. Обсяги фінансування зменшено до 17400,00 грн.</w:t>
      </w:r>
    </w:p>
    <w:p w:rsidR="00255449" w:rsidRDefault="00255449" w:rsidP="00504078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tab/>
        <w:t>1.5.  Збільшити фінансування заходу «Одноразова матеріальна допомога члену сім’ї військовослужбовця, який загинув приймаючи безпосередню участь</w:t>
      </w:r>
      <w:r>
        <w:rPr>
          <w:sz w:val="28"/>
          <w:szCs w:val="28"/>
          <w:lang w:val="uk-UA"/>
        </w:rPr>
        <w:t xml:space="preserve">  </w:t>
      </w:r>
      <w:r w:rsidRPr="002B1D31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  </w:t>
      </w:r>
      <w:r w:rsidRPr="002B1D31">
        <w:rPr>
          <w:sz w:val="28"/>
          <w:szCs w:val="28"/>
          <w:lang w:val="uk-UA"/>
        </w:rPr>
        <w:t xml:space="preserve">захисті </w:t>
      </w:r>
      <w:r>
        <w:rPr>
          <w:sz w:val="28"/>
          <w:szCs w:val="28"/>
          <w:lang w:val="uk-UA"/>
        </w:rPr>
        <w:t xml:space="preserve"> </w:t>
      </w:r>
      <w:r w:rsidRPr="002B1D31">
        <w:rPr>
          <w:sz w:val="28"/>
          <w:szCs w:val="28"/>
          <w:lang w:val="uk-UA"/>
        </w:rPr>
        <w:t xml:space="preserve">територіальної </w:t>
      </w:r>
      <w:r>
        <w:rPr>
          <w:sz w:val="28"/>
          <w:szCs w:val="28"/>
          <w:lang w:val="uk-UA"/>
        </w:rPr>
        <w:t xml:space="preserve">  </w:t>
      </w:r>
      <w:r w:rsidRPr="002B1D31">
        <w:rPr>
          <w:sz w:val="28"/>
          <w:szCs w:val="28"/>
          <w:lang w:val="uk-UA"/>
        </w:rPr>
        <w:t xml:space="preserve">цілісності </w:t>
      </w:r>
      <w:r>
        <w:rPr>
          <w:sz w:val="28"/>
          <w:szCs w:val="28"/>
          <w:lang w:val="uk-UA"/>
        </w:rPr>
        <w:t xml:space="preserve"> </w:t>
      </w:r>
      <w:r w:rsidRPr="002B1D31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="007A7587">
        <w:rPr>
          <w:sz w:val="28"/>
          <w:szCs w:val="28"/>
          <w:lang w:val="uk-UA"/>
        </w:rPr>
        <w:t xml:space="preserve"> </w:t>
      </w:r>
      <w:r w:rsidRPr="002B1D31">
        <w:rPr>
          <w:sz w:val="28"/>
          <w:szCs w:val="28"/>
          <w:lang w:val="uk-UA"/>
        </w:rPr>
        <w:t>державного</w:t>
      </w:r>
      <w:r>
        <w:rPr>
          <w:sz w:val="28"/>
          <w:szCs w:val="28"/>
          <w:lang w:val="uk-UA"/>
        </w:rPr>
        <w:t xml:space="preserve"> </w:t>
      </w:r>
      <w:r w:rsidRPr="002B1D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A7587">
        <w:rPr>
          <w:sz w:val="28"/>
          <w:szCs w:val="28"/>
          <w:lang w:val="uk-UA"/>
        </w:rPr>
        <w:t xml:space="preserve"> </w:t>
      </w:r>
      <w:r w:rsidRPr="002B1D31">
        <w:rPr>
          <w:sz w:val="28"/>
          <w:szCs w:val="28"/>
          <w:lang w:val="uk-UA"/>
        </w:rPr>
        <w:t xml:space="preserve">суверенітету </w:t>
      </w:r>
    </w:p>
    <w:p w:rsidR="00255449" w:rsidRPr="002B1D31" w:rsidRDefault="00255449" w:rsidP="00504078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2B1D31">
        <w:rPr>
          <w:sz w:val="28"/>
          <w:szCs w:val="28"/>
          <w:lang w:val="uk-UA"/>
        </w:rPr>
        <w:t>країни»</w:t>
      </w:r>
      <w:r w:rsidR="00504078">
        <w:rPr>
          <w:sz w:val="28"/>
          <w:szCs w:val="28"/>
          <w:lang w:val="uk-UA"/>
        </w:rPr>
        <w:t xml:space="preserve"> </w:t>
      </w:r>
      <w:r w:rsidRPr="002B1D31">
        <w:rPr>
          <w:sz w:val="28"/>
          <w:szCs w:val="28"/>
          <w:lang w:val="uk-UA"/>
        </w:rPr>
        <w:t xml:space="preserve"> (пункт 5.1.)</w:t>
      </w:r>
      <w:r w:rsidR="00504078">
        <w:rPr>
          <w:sz w:val="28"/>
          <w:szCs w:val="28"/>
          <w:lang w:val="uk-UA"/>
        </w:rPr>
        <w:t xml:space="preserve"> </w:t>
      </w:r>
      <w:r w:rsidRPr="002B1D31">
        <w:rPr>
          <w:sz w:val="28"/>
          <w:szCs w:val="28"/>
          <w:lang w:val="uk-UA"/>
        </w:rPr>
        <w:t xml:space="preserve">на 100 000,00 грн. </w:t>
      </w:r>
      <w:r>
        <w:rPr>
          <w:sz w:val="28"/>
          <w:szCs w:val="28"/>
          <w:lang w:val="uk-UA"/>
        </w:rPr>
        <w:t xml:space="preserve"> </w:t>
      </w:r>
      <w:r w:rsidRPr="002B1D31">
        <w:rPr>
          <w:sz w:val="28"/>
          <w:szCs w:val="28"/>
          <w:lang w:val="uk-UA"/>
        </w:rPr>
        <w:t xml:space="preserve">Обсяги фінансування </w:t>
      </w:r>
      <w:r>
        <w:rPr>
          <w:sz w:val="28"/>
          <w:szCs w:val="28"/>
          <w:lang w:val="uk-UA"/>
        </w:rPr>
        <w:t xml:space="preserve">  </w:t>
      </w:r>
      <w:r w:rsidRPr="002B1D31">
        <w:rPr>
          <w:sz w:val="28"/>
          <w:szCs w:val="28"/>
          <w:lang w:val="uk-UA"/>
        </w:rPr>
        <w:t>становлять</w:t>
      </w:r>
      <w:r w:rsidR="007A7587">
        <w:rPr>
          <w:sz w:val="28"/>
          <w:szCs w:val="28"/>
          <w:lang w:val="uk-UA"/>
        </w:rPr>
        <w:t xml:space="preserve"> </w:t>
      </w:r>
      <w:r w:rsidRPr="002B1D31">
        <w:rPr>
          <w:sz w:val="28"/>
          <w:szCs w:val="28"/>
          <w:lang w:val="uk-UA"/>
        </w:rPr>
        <w:t>2 800000,00 грн.</w:t>
      </w:r>
    </w:p>
    <w:p w:rsidR="00551CC8" w:rsidRDefault="00255449" w:rsidP="0025544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lastRenderedPageBreak/>
        <w:tab/>
      </w:r>
    </w:p>
    <w:p w:rsidR="00255449" w:rsidRPr="002B1D31" w:rsidRDefault="00551CC8" w:rsidP="0025544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55449" w:rsidRPr="002B1D31">
        <w:rPr>
          <w:sz w:val="28"/>
          <w:szCs w:val="28"/>
          <w:lang w:val="uk-UA"/>
        </w:rPr>
        <w:t>1.6. Збільшити фінансування заходу «Дружині, матері або батьку, загиблих військовослужбовців під час захисту територіальної цілісності та державного суверенітету на сході  України» до Дня захисника України (пункт 4.14) на 2 000,00 грн. Обсяги фінансування становлять 80 000,00 грн.</w:t>
      </w:r>
    </w:p>
    <w:p w:rsidR="00255449" w:rsidRPr="002B1D31" w:rsidRDefault="00255449" w:rsidP="0025544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tab/>
        <w:t>1.7. Збільшити фінансування заходу «Відшкодування оренди автомобільного транспорту для переміщення (евакуації) осіб з числа уразливих категорій населення міста в зв’язку з військовою агресією</w:t>
      </w:r>
      <w:r>
        <w:rPr>
          <w:sz w:val="28"/>
          <w:szCs w:val="28"/>
          <w:lang w:val="uk-UA"/>
        </w:rPr>
        <w:t xml:space="preserve"> </w:t>
      </w:r>
      <w:r w:rsidRPr="002B1D31">
        <w:rPr>
          <w:sz w:val="28"/>
          <w:szCs w:val="28"/>
          <w:lang w:val="uk-UA"/>
        </w:rPr>
        <w:t>(пункт 8.5) на 4100,00 грн. Обсяги фінансування становлять 74100,00 грн.</w:t>
      </w:r>
    </w:p>
    <w:p w:rsidR="00255449" w:rsidRDefault="00255449" w:rsidP="00255449">
      <w:pPr>
        <w:tabs>
          <w:tab w:val="left" w:pos="567"/>
          <w:tab w:val="left" w:pos="1134"/>
        </w:tabs>
        <w:jc w:val="both"/>
        <w:rPr>
          <w:rFonts w:cs="Tahoma"/>
          <w:sz w:val="28"/>
          <w:szCs w:val="28"/>
          <w:lang w:val="uk-UA"/>
        </w:rPr>
      </w:pPr>
      <w:r w:rsidRPr="002B1D31">
        <w:rPr>
          <w:rFonts w:cs="Tahoma"/>
          <w:sz w:val="28"/>
          <w:szCs w:val="28"/>
          <w:lang w:val="uk-UA"/>
        </w:rPr>
        <w:tab/>
        <w:t xml:space="preserve">2. Контроль за виконанням цього рішення покласти на заступника міського голови Харченко І.В. </w:t>
      </w:r>
    </w:p>
    <w:p w:rsidR="00255449" w:rsidRDefault="00255449" w:rsidP="00255449">
      <w:pPr>
        <w:tabs>
          <w:tab w:val="left" w:pos="567"/>
          <w:tab w:val="left" w:pos="1134"/>
        </w:tabs>
        <w:jc w:val="both"/>
        <w:rPr>
          <w:rFonts w:cs="Tahoma"/>
          <w:sz w:val="28"/>
          <w:szCs w:val="28"/>
          <w:lang w:val="uk-UA"/>
        </w:rPr>
      </w:pPr>
    </w:p>
    <w:p w:rsidR="00255449" w:rsidRPr="002B1D31" w:rsidRDefault="00255449" w:rsidP="0025544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</w:p>
    <w:p w:rsidR="00255449" w:rsidRDefault="00255449" w:rsidP="00255449">
      <w:pPr>
        <w:pStyle w:val="a9"/>
        <w:tabs>
          <w:tab w:val="left" w:pos="7088"/>
        </w:tabs>
        <w:rPr>
          <w:bCs/>
          <w:sz w:val="28"/>
          <w:szCs w:val="28"/>
          <w:lang w:val="uk-UA"/>
        </w:rPr>
      </w:pPr>
      <w:r w:rsidRPr="002B1D31">
        <w:rPr>
          <w:bCs/>
          <w:sz w:val="28"/>
          <w:szCs w:val="28"/>
          <w:lang w:val="uk-UA"/>
        </w:rPr>
        <w:t xml:space="preserve">Міський голова       </w:t>
      </w:r>
      <w:r w:rsidRPr="002B1D31">
        <w:rPr>
          <w:bCs/>
          <w:sz w:val="28"/>
          <w:szCs w:val="28"/>
          <w:lang w:val="uk-UA"/>
        </w:rPr>
        <w:tab/>
        <w:t>Олександр САЮК</w:t>
      </w:r>
    </w:p>
    <w:p w:rsidR="00255449" w:rsidRDefault="00255449" w:rsidP="00255449">
      <w:pPr>
        <w:pStyle w:val="a9"/>
        <w:tabs>
          <w:tab w:val="left" w:pos="7088"/>
        </w:tabs>
        <w:rPr>
          <w:bCs/>
          <w:sz w:val="28"/>
          <w:szCs w:val="28"/>
          <w:lang w:val="uk-UA"/>
        </w:rPr>
      </w:pPr>
    </w:p>
    <w:p w:rsidR="00955C47" w:rsidRDefault="00955C47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255449" w:rsidRDefault="00255449">
      <w:pPr>
        <w:rPr>
          <w:lang w:val="uk-UA"/>
        </w:rPr>
      </w:pPr>
    </w:p>
    <w:p w:rsidR="00AB6462" w:rsidRDefault="00F53982" w:rsidP="00255449">
      <w:pPr>
        <w:pStyle w:val="a6"/>
        <w:ind w:firstLine="0"/>
        <w:rPr>
          <w:bCs/>
          <w:szCs w:val="28"/>
        </w:rPr>
      </w:pPr>
      <w:r>
        <w:rPr>
          <w:bCs/>
          <w:szCs w:val="28"/>
        </w:rPr>
        <w:lastRenderedPageBreak/>
        <w:tab/>
      </w:r>
    </w:p>
    <w:p w:rsidR="00AB6462" w:rsidRDefault="00AB6462" w:rsidP="00255449">
      <w:pPr>
        <w:pStyle w:val="a6"/>
        <w:ind w:firstLine="0"/>
        <w:rPr>
          <w:bCs/>
          <w:szCs w:val="28"/>
        </w:rPr>
      </w:pPr>
    </w:p>
    <w:p w:rsidR="00255449" w:rsidRPr="002B1D31" w:rsidRDefault="00AB6462" w:rsidP="00255449">
      <w:pPr>
        <w:pStyle w:val="a6"/>
        <w:ind w:firstLine="0"/>
        <w:rPr>
          <w:szCs w:val="28"/>
        </w:rPr>
      </w:pPr>
      <w:r>
        <w:rPr>
          <w:bCs/>
          <w:szCs w:val="28"/>
        </w:rPr>
        <w:tab/>
      </w:r>
      <w:r w:rsidR="00255449">
        <w:rPr>
          <w:bCs/>
          <w:szCs w:val="28"/>
        </w:rPr>
        <w:t>Р</w:t>
      </w:r>
      <w:r w:rsidR="00255449" w:rsidRPr="002B1D31">
        <w:rPr>
          <w:szCs w:val="28"/>
        </w:rPr>
        <w:t>ішення підготовлено управлінням соціальної політики Нікопольської міської ради</w:t>
      </w:r>
    </w:p>
    <w:p w:rsidR="00255449" w:rsidRPr="002B1D31" w:rsidRDefault="00255449" w:rsidP="00255449">
      <w:pPr>
        <w:pStyle w:val="a6"/>
        <w:ind w:left="142" w:firstLine="0"/>
        <w:rPr>
          <w:szCs w:val="28"/>
        </w:rPr>
      </w:pPr>
    </w:p>
    <w:p w:rsidR="00255449" w:rsidRPr="002B1D31" w:rsidRDefault="00255449" w:rsidP="00255449">
      <w:pPr>
        <w:pStyle w:val="1"/>
        <w:tabs>
          <w:tab w:val="left" w:pos="5954"/>
        </w:tabs>
        <w:spacing w:line="240" w:lineRule="atLeast"/>
        <w:ind w:left="142"/>
        <w:jc w:val="left"/>
        <w:rPr>
          <w:b w:val="0"/>
          <w:sz w:val="28"/>
          <w:szCs w:val="28"/>
        </w:rPr>
      </w:pPr>
    </w:p>
    <w:p w:rsidR="00255449" w:rsidRPr="002B1D31" w:rsidRDefault="00255449" w:rsidP="00255449">
      <w:pPr>
        <w:pStyle w:val="1"/>
        <w:tabs>
          <w:tab w:val="left" w:pos="5954"/>
        </w:tabs>
        <w:spacing w:line="240" w:lineRule="atLeast"/>
        <w:ind w:left="142"/>
        <w:jc w:val="left"/>
        <w:rPr>
          <w:b w:val="0"/>
          <w:sz w:val="28"/>
          <w:szCs w:val="28"/>
        </w:rPr>
      </w:pPr>
      <w:proofErr w:type="spellStart"/>
      <w:r w:rsidRPr="002B1D31">
        <w:rPr>
          <w:b w:val="0"/>
          <w:sz w:val="28"/>
          <w:szCs w:val="28"/>
        </w:rPr>
        <w:t>В.о</w:t>
      </w:r>
      <w:proofErr w:type="spellEnd"/>
      <w:r w:rsidRPr="002B1D31">
        <w:rPr>
          <w:b w:val="0"/>
          <w:sz w:val="28"/>
          <w:szCs w:val="28"/>
        </w:rPr>
        <w:t>. начальника управління</w:t>
      </w:r>
      <w:r w:rsidRPr="002B1D31">
        <w:rPr>
          <w:b w:val="0"/>
          <w:sz w:val="28"/>
          <w:szCs w:val="28"/>
        </w:rPr>
        <w:tab/>
      </w:r>
      <w:r w:rsidRPr="002B1D31">
        <w:rPr>
          <w:b w:val="0"/>
          <w:sz w:val="28"/>
          <w:szCs w:val="28"/>
        </w:rPr>
        <w:tab/>
        <w:t>Надія ОСТАПЕНКО</w:t>
      </w:r>
    </w:p>
    <w:p w:rsidR="00255449" w:rsidRPr="002B1D31" w:rsidRDefault="00255449" w:rsidP="00255449">
      <w:pPr>
        <w:ind w:left="142"/>
        <w:rPr>
          <w:sz w:val="28"/>
          <w:szCs w:val="28"/>
          <w:lang w:val="uk-UA"/>
        </w:rPr>
      </w:pPr>
    </w:p>
    <w:p w:rsidR="00255449" w:rsidRPr="002B1D31" w:rsidRDefault="00255449" w:rsidP="00255449">
      <w:pPr>
        <w:spacing w:line="240" w:lineRule="atLeast"/>
        <w:ind w:left="142"/>
        <w:jc w:val="both"/>
        <w:rPr>
          <w:sz w:val="28"/>
          <w:szCs w:val="28"/>
          <w:lang w:val="uk-UA"/>
        </w:rPr>
      </w:pP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t>ЗАВІЗУВАЛИ:</w:t>
      </w: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t>Керуючий справами виконкому</w:t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  <w:t>Наталя ГОРБОЛІС</w:t>
      </w: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t xml:space="preserve">Перший заступник  міського </w:t>
      </w: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t xml:space="preserve">голови з питань діяльності </w:t>
      </w: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t>виконавчих органів</w:t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  <w:t>Тетяна ОБИДЕННА</w:t>
      </w: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t>Заступник міського голови</w:t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  <w:t>Ірина ХАРЧЕНКО</w:t>
      </w: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t xml:space="preserve">Начальник управління </w:t>
      </w: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t>економіки, фінансів та міського</w:t>
      </w: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t>бюджету</w:t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  <w:t>Олена ДАВИДКО</w:t>
      </w: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</w:p>
    <w:p w:rsidR="00255449" w:rsidRPr="002B1D31" w:rsidRDefault="00255449" w:rsidP="00255449">
      <w:pPr>
        <w:spacing w:line="240" w:lineRule="atLeast"/>
        <w:ind w:left="142"/>
        <w:rPr>
          <w:sz w:val="28"/>
          <w:szCs w:val="28"/>
          <w:lang w:val="uk-UA"/>
        </w:rPr>
      </w:pPr>
      <w:r w:rsidRPr="002B1D31">
        <w:rPr>
          <w:sz w:val="28"/>
          <w:szCs w:val="28"/>
          <w:lang w:val="uk-UA"/>
        </w:rPr>
        <w:t>Начальник управління</w:t>
      </w:r>
    </w:p>
    <w:p w:rsidR="00255449" w:rsidRPr="002B1D31" w:rsidRDefault="00255449" w:rsidP="00255449">
      <w:pPr>
        <w:spacing w:line="240" w:lineRule="atLeast"/>
        <w:ind w:left="142"/>
        <w:rPr>
          <w:bCs/>
          <w:sz w:val="28"/>
          <w:szCs w:val="28"/>
          <w:lang w:val="uk-UA"/>
        </w:rPr>
        <w:sectPr w:rsidR="00255449" w:rsidRPr="002B1D31" w:rsidSect="007A7587">
          <w:pgSz w:w="11906" w:h="16838"/>
          <w:pgMar w:top="426" w:right="707" w:bottom="1134" w:left="1701" w:header="709" w:footer="709" w:gutter="0"/>
          <w:cols w:space="708"/>
          <w:docGrid w:linePitch="360"/>
        </w:sectPr>
      </w:pPr>
      <w:r w:rsidRPr="002B1D31">
        <w:rPr>
          <w:sz w:val="28"/>
          <w:szCs w:val="28"/>
          <w:lang w:val="uk-UA"/>
        </w:rPr>
        <w:t>правової політики</w:t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sz w:val="28"/>
          <w:szCs w:val="28"/>
          <w:lang w:val="uk-UA"/>
        </w:rPr>
        <w:tab/>
      </w:r>
      <w:r w:rsidRPr="002B1D31">
        <w:rPr>
          <w:rFonts w:cs="Tahoma"/>
          <w:sz w:val="28"/>
          <w:szCs w:val="28"/>
          <w:lang w:val="uk-UA"/>
        </w:rPr>
        <w:t>Дмитро ВІНТОНЯК</w:t>
      </w:r>
    </w:p>
    <w:p w:rsidR="00255449" w:rsidRDefault="00255449">
      <w:pPr>
        <w:rPr>
          <w:lang w:val="uk-UA"/>
        </w:rPr>
      </w:pPr>
    </w:p>
    <w:sectPr w:rsidR="00255449" w:rsidSect="00086767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86767"/>
    <w:rsid w:val="001B3EC7"/>
    <w:rsid w:val="00255449"/>
    <w:rsid w:val="004156A9"/>
    <w:rsid w:val="00504078"/>
    <w:rsid w:val="00551CC8"/>
    <w:rsid w:val="005B16AF"/>
    <w:rsid w:val="00654D93"/>
    <w:rsid w:val="0077424C"/>
    <w:rsid w:val="007A7587"/>
    <w:rsid w:val="0084487C"/>
    <w:rsid w:val="00955C47"/>
    <w:rsid w:val="009D2E5F"/>
    <w:rsid w:val="00AB6462"/>
    <w:rsid w:val="00BB4CE8"/>
    <w:rsid w:val="00D84582"/>
    <w:rsid w:val="00DB2886"/>
    <w:rsid w:val="00F5231C"/>
    <w:rsid w:val="00F5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767"/>
    <w:rPr>
      <w:sz w:val="24"/>
      <w:szCs w:val="24"/>
    </w:rPr>
  </w:style>
  <w:style w:type="paragraph" w:styleId="1">
    <w:name w:val="heading 1"/>
    <w:basedOn w:val="a"/>
    <w:next w:val="a"/>
    <w:qFormat/>
    <w:rsid w:val="00086767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086767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6767"/>
    <w:pPr>
      <w:jc w:val="center"/>
    </w:pPr>
    <w:rPr>
      <w:b/>
      <w:szCs w:val="20"/>
      <w:lang w:val="uk-UA"/>
    </w:rPr>
  </w:style>
  <w:style w:type="character" w:styleId="a4">
    <w:name w:val="Hyperlink"/>
    <w:rsid w:val="00086767"/>
    <w:rPr>
      <w:color w:val="0000FF"/>
      <w:u w:val="single"/>
    </w:rPr>
  </w:style>
  <w:style w:type="paragraph" w:styleId="a5">
    <w:name w:val="caption"/>
    <w:basedOn w:val="a"/>
    <w:next w:val="a"/>
    <w:qFormat/>
    <w:rsid w:val="00086767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a9">
    <w:basedOn w:val="a"/>
    <w:next w:val="aa"/>
    <w:uiPriority w:val="99"/>
    <w:unhideWhenUsed/>
    <w:rsid w:val="00255449"/>
    <w:pPr>
      <w:spacing w:before="100" w:beforeAutospacing="1" w:after="100" w:afterAutospacing="1"/>
    </w:pPr>
  </w:style>
  <w:style w:type="paragraph" w:customStyle="1" w:styleId="10">
    <w:name w:val="Цитата1"/>
    <w:basedOn w:val="a"/>
    <w:rsid w:val="00255449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styleId="aa">
    <w:name w:val="Normal (Web)"/>
    <w:basedOn w:val="a"/>
    <w:rsid w:val="00255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03B5-72A8-4CB7-8650-2478B09C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412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8</cp:revision>
  <cp:lastPrinted>2022-12-19T09:33:00Z</cp:lastPrinted>
  <dcterms:created xsi:type="dcterms:W3CDTF">2022-12-19T09:21:00Z</dcterms:created>
  <dcterms:modified xsi:type="dcterms:W3CDTF">2022-12-19T09:41:00Z</dcterms:modified>
</cp:coreProperties>
</file>