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0E" w:rsidRDefault="000216D4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E1700E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664" r:id="rId5"/>
        </w:object>
      </w:r>
    </w:p>
    <w:p w:rsidR="00E1700E" w:rsidRDefault="00E1700E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E1700E" w:rsidRDefault="00E1700E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E1700E" w:rsidRDefault="00E1700E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E1700E" w:rsidRPr="00C77DE0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E1700E" w:rsidRDefault="00E1700E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</w:rPr>
            </w:pPr>
          </w:p>
        </w:tc>
      </w:tr>
    </w:tbl>
    <w:p w:rsidR="00E1700E" w:rsidRDefault="00E1700E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E1700E" w:rsidRDefault="00E1700E">
      <w:pPr>
        <w:rPr>
          <w:sz w:val="16"/>
          <w:szCs w:val="16"/>
        </w:rPr>
      </w:pPr>
    </w:p>
    <w:p w:rsidR="00E1700E" w:rsidRDefault="00E1700E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E1700E" w:rsidRDefault="00E1700E">
      <w:pPr>
        <w:pStyle w:val="a4"/>
        <w:jc w:val="left"/>
        <w:rPr>
          <w:b w:val="0"/>
          <w:bCs/>
          <w:sz w:val="28"/>
          <w:szCs w:val="28"/>
        </w:rPr>
      </w:pPr>
    </w:p>
    <w:p w:rsidR="00E1700E" w:rsidRDefault="00E1700E">
      <w:pPr>
        <w:pStyle w:val="a4"/>
        <w:jc w:val="left"/>
        <w:rPr>
          <w:b w:val="0"/>
          <w:bCs/>
          <w:sz w:val="28"/>
          <w:szCs w:val="28"/>
        </w:rPr>
      </w:pPr>
    </w:p>
    <w:p w:rsidR="00E1700E" w:rsidRDefault="00E1700E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Терехову</w:t>
      </w:r>
      <w:proofErr w:type="spellEnd"/>
      <w:r>
        <w:rPr>
          <w:b w:val="0"/>
          <w:bCs/>
          <w:sz w:val="28"/>
          <w:szCs w:val="28"/>
        </w:rPr>
        <w:t xml:space="preserve"> А.С. статусу </w:t>
      </w:r>
    </w:p>
    <w:p w:rsidR="00E1700E" w:rsidRDefault="00E1700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E1700E" w:rsidRDefault="00E1700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E1700E" w:rsidRDefault="00E1700E">
      <w:pPr>
        <w:pStyle w:val="a4"/>
      </w:pPr>
    </w:p>
    <w:p w:rsidR="00E1700E" w:rsidRDefault="00E1700E">
      <w:pPr>
        <w:pStyle w:val="a4"/>
      </w:pPr>
    </w:p>
    <w:p w:rsidR="00E1700E" w:rsidRPr="000216D4" w:rsidRDefault="00E1700E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bCs/>
          <w:sz w:val="28"/>
          <w:szCs w:val="28"/>
        </w:rPr>
        <w:t xml:space="preserve">, </w:t>
      </w:r>
      <w:r w:rsidRPr="000216D4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0216D4">
        <w:rPr>
          <w:b w:val="0"/>
          <w:bCs/>
          <w:sz w:val="28"/>
          <w:szCs w:val="28"/>
        </w:rPr>
        <w:t xml:space="preserve"> що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r w:rsidRPr="000216D4">
        <w:rPr>
          <w:b w:val="0"/>
          <w:bCs/>
          <w:sz w:val="28"/>
          <w:szCs w:val="28"/>
        </w:rPr>
        <w:t xml:space="preserve">народився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r w:rsidRPr="000216D4">
        <w:rPr>
          <w:b w:val="0"/>
          <w:bCs/>
          <w:sz w:val="28"/>
          <w:szCs w:val="28"/>
        </w:rPr>
        <w:t xml:space="preserve">року в місті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r w:rsidRPr="000216D4">
        <w:rPr>
          <w:b w:val="0"/>
          <w:bCs/>
          <w:sz w:val="28"/>
          <w:szCs w:val="28"/>
        </w:rPr>
        <w:t xml:space="preserve">області (паспорт громадянина України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ХХХ</w:t>
      </w:r>
      <w:r w:rsidRPr="000216D4">
        <w:rPr>
          <w:b w:val="0"/>
          <w:bCs/>
          <w:sz w:val="28"/>
          <w:szCs w:val="28"/>
        </w:rPr>
        <w:t>).</w:t>
      </w:r>
    </w:p>
    <w:p w:rsidR="00E1700E" w:rsidRPr="000216D4" w:rsidRDefault="00E1700E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r w:rsidRPr="000216D4">
        <w:rPr>
          <w:b w:val="0"/>
          <w:bCs/>
          <w:sz w:val="28"/>
          <w:szCs w:val="28"/>
        </w:rPr>
        <w:t xml:space="preserve">зареєстрований та проживає за </w:t>
      </w:r>
      <w:proofErr w:type="spellStart"/>
      <w:r w:rsidRPr="000216D4">
        <w:rPr>
          <w:b w:val="0"/>
          <w:bCs/>
          <w:sz w:val="28"/>
          <w:szCs w:val="28"/>
        </w:rPr>
        <w:t>адресою</w:t>
      </w:r>
      <w:proofErr w:type="spellEnd"/>
      <w:r w:rsidRPr="000216D4">
        <w:rPr>
          <w:b w:val="0"/>
          <w:bCs/>
          <w:sz w:val="28"/>
          <w:szCs w:val="28"/>
        </w:rPr>
        <w:t xml:space="preserve">: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r w:rsidRPr="000216D4">
        <w:rPr>
          <w:b w:val="0"/>
          <w:bCs/>
          <w:sz w:val="28"/>
          <w:szCs w:val="28"/>
        </w:rPr>
        <w:t xml:space="preserve"> область.</w:t>
      </w:r>
    </w:p>
    <w:p w:rsidR="00E1700E" w:rsidRPr="000216D4" w:rsidRDefault="00E1700E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E1700E" w:rsidRPr="000216D4" w:rsidRDefault="00E1700E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r w:rsidRPr="000216D4">
        <w:rPr>
          <w:b w:val="0"/>
          <w:bCs/>
          <w:sz w:val="28"/>
          <w:szCs w:val="28"/>
        </w:rPr>
        <w:t>є особою,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E1700E" w:rsidRPr="000216D4" w:rsidRDefault="00E1700E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тимчасово окупованих територій України від 22.12.2022 № 309 «Про затвердження Переліку  територій,   на  яких  ведуться  (велися)  бойові дії або   тимчасово окупованих    Російською    Федерацією»    (зі     змінами), </w:t>
      </w:r>
      <w:r w:rsidRPr="000216D4">
        <w:rPr>
          <w:b w:val="0"/>
          <w:bCs/>
          <w:color w:val="000000"/>
          <w:sz w:val="28"/>
          <w:szCs w:val="28"/>
        </w:rPr>
        <w:t xml:space="preserve">керуючись статтями 71,     75     Закону   України   «Про    адміністративну   процедуру»,   </w:t>
      </w:r>
      <w:r w:rsidRPr="000216D4">
        <w:rPr>
          <w:b w:val="0"/>
          <w:bCs/>
          <w:sz w:val="28"/>
          <w:szCs w:val="28"/>
        </w:rPr>
        <w:t xml:space="preserve">керуючись </w:t>
      </w:r>
    </w:p>
    <w:p w:rsidR="00E1700E" w:rsidRPr="000216D4" w:rsidRDefault="00E1700E">
      <w:pPr>
        <w:pStyle w:val="a4"/>
        <w:jc w:val="both"/>
        <w:rPr>
          <w:b w:val="0"/>
          <w:bCs/>
          <w:sz w:val="28"/>
          <w:szCs w:val="28"/>
        </w:rPr>
      </w:pPr>
    </w:p>
    <w:p w:rsidR="00E1700E" w:rsidRPr="000216D4" w:rsidRDefault="00E1700E">
      <w:pPr>
        <w:pStyle w:val="a4"/>
        <w:rPr>
          <w:b w:val="0"/>
          <w:bCs/>
          <w:sz w:val="28"/>
          <w:szCs w:val="28"/>
        </w:rPr>
      </w:pPr>
    </w:p>
    <w:p w:rsidR="00E1700E" w:rsidRPr="000216D4" w:rsidRDefault="00E1700E">
      <w:pPr>
        <w:pStyle w:val="a4"/>
        <w:rPr>
          <w:b w:val="0"/>
          <w:bCs/>
          <w:sz w:val="28"/>
          <w:szCs w:val="28"/>
        </w:rPr>
      </w:pPr>
    </w:p>
    <w:p w:rsidR="00E1700E" w:rsidRPr="000216D4" w:rsidRDefault="00E1700E">
      <w:pPr>
        <w:pStyle w:val="a4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lastRenderedPageBreak/>
        <w:t>2</w:t>
      </w:r>
    </w:p>
    <w:p w:rsidR="00E1700E" w:rsidRPr="000216D4" w:rsidRDefault="00E1700E">
      <w:pPr>
        <w:pStyle w:val="a4"/>
        <w:jc w:val="both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t xml:space="preserve">частиною 6 статті 59 Закону України «Про місцеве самоврядування в Україні», виконавчий комітет Нікопольської міської  ради </w:t>
      </w:r>
    </w:p>
    <w:p w:rsidR="00E1700E" w:rsidRPr="000216D4" w:rsidRDefault="00E1700E">
      <w:pPr>
        <w:jc w:val="both"/>
        <w:rPr>
          <w:rFonts w:ascii="Times New Roman" w:hAnsi="Times New Roman" w:cs="Times New Roman"/>
          <w:sz w:val="28"/>
          <w:szCs w:val="28"/>
        </w:rPr>
      </w:pPr>
      <w:r w:rsidRPr="000216D4">
        <w:rPr>
          <w:rFonts w:ascii="Times New Roman" w:hAnsi="Times New Roman" w:cs="Times New Roman"/>
          <w:sz w:val="28"/>
          <w:szCs w:val="28"/>
        </w:rPr>
        <w:t>ВИРІШИВ:</w:t>
      </w:r>
    </w:p>
    <w:p w:rsidR="00E1700E" w:rsidRPr="000216D4" w:rsidRDefault="00E1700E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t xml:space="preserve">1. Надати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bCs/>
          <w:sz w:val="28"/>
          <w:szCs w:val="28"/>
        </w:rPr>
        <w:t xml:space="preserve">, </w:t>
      </w:r>
      <w:r w:rsidRPr="000216D4">
        <w:rPr>
          <w:b w:val="0"/>
          <w:sz w:val="28"/>
          <w:szCs w:val="28"/>
        </w:rPr>
        <w:t xml:space="preserve">ХХХ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proofErr w:type="spellStart"/>
      <w:r w:rsidRPr="000216D4">
        <w:rPr>
          <w:b w:val="0"/>
          <w:sz w:val="28"/>
          <w:szCs w:val="28"/>
        </w:rPr>
        <w:t>ХХХ</w:t>
      </w:r>
      <w:proofErr w:type="spellEnd"/>
      <w:r w:rsidRPr="000216D4">
        <w:rPr>
          <w:b w:val="0"/>
          <w:sz w:val="28"/>
          <w:szCs w:val="28"/>
        </w:rPr>
        <w:t xml:space="preserve"> </w:t>
      </w:r>
      <w:r w:rsidRPr="000216D4">
        <w:rPr>
          <w:b w:val="0"/>
          <w:bCs/>
          <w:sz w:val="28"/>
          <w:szCs w:val="28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E1700E" w:rsidRPr="000216D4" w:rsidRDefault="00E1700E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216D4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1700E" w:rsidRPr="000216D4" w:rsidRDefault="00E1700E">
      <w:pPr>
        <w:pStyle w:val="a4"/>
        <w:jc w:val="both"/>
        <w:rPr>
          <w:b w:val="0"/>
          <w:sz w:val="28"/>
          <w:szCs w:val="28"/>
        </w:rPr>
      </w:pPr>
      <w:r w:rsidRPr="000216D4">
        <w:rPr>
          <w:b w:val="0"/>
          <w:color w:val="C00000"/>
          <w:sz w:val="28"/>
          <w:szCs w:val="28"/>
        </w:rPr>
        <w:tab/>
      </w:r>
      <w:r w:rsidRPr="000216D4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0216D4">
        <w:rPr>
          <w:b w:val="0"/>
          <w:sz w:val="28"/>
          <w:szCs w:val="28"/>
        </w:rPr>
        <w:t>Філяровську</w:t>
      </w:r>
      <w:proofErr w:type="spellEnd"/>
      <w:r w:rsidRPr="000216D4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700E" w:rsidRPr="000216D4" w:rsidRDefault="00E1700E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0216D4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1700E" w:rsidRPr="000216D4" w:rsidRDefault="00E170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00E" w:rsidRDefault="00E170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00E" w:rsidRDefault="00E17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E1700E" w:rsidRDefault="00E1700E"/>
    <w:p w:rsidR="00E1700E" w:rsidRDefault="00E1700E"/>
    <w:sectPr w:rsidR="00E1700E" w:rsidSect="00786570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570"/>
    <w:rsid w:val="000216D4"/>
    <w:rsid w:val="00182418"/>
    <w:rsid w:val="002F101C"/>
    <w:rsid w:val="00786570"/>
    <w:rsid w:val="00C77DE0"/>
    <w:rsid w:val="00CF52E2"/>
    <w:rsid w:val="00DA49C4"/>
    <w:rsid w:val="00E07841"/>
    <w:rsid w:val="00E1700E"/>
    <w:rsid w:val="00E9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528484A-D520-4DD4-A6F7-1BD383A7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C4"/>
    <w:pPr>
      <w:suppressAutoHyphens/>
      <w:spacing w:after="160" w:line="252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DA49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49C4"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sid w:val="00DA49C4"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786570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786570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kern w:val="2"/>
      <w:lang w:val="uk-UA"/>
    </w:rPr>
  </w:style>
  <w:style w:type="paragraph" w:styleId="a7">
    <w:name w:val="List"/>
    <w:basedOn w:val="a5"/>
    <w:uiPriority w:val="99"/>
    <w:rsid w:val="00786570"/>
    <w:rPr>
      <w:rFonts w:cs="Lucida Sans"/>
    </w:rPr>
  </w:style>
  <w:style w:type="paragraph" w:styleId="a8">
    <w:name w:val="caption"/>
    <w:basedOn w:val="a"/>
    <w:uiPriority w:val="99"/>
    <w:qFormat/>
    <w:rsid w:val="007865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786570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rsid w:val="00DA49C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78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12</cp:revision>
  <cp:lastPrinted>2024-01-09T14:50:00Z</cp:lastPrinted>
  <dcterms:created xsi:type="dcterms:W3CDTF">2023-12-11T11:36:00Z</dcterms:created>
  <dcterms:modified xsi:type="dcterms:W3CDTF">2024-01-23T12:18:00Z</dcterms:modified>
</cp:coreProperties>
</file>